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48F" w:rsidRDefault="005C45C5" w:rsidP="00BE348F">
      <w:pPr>
        <w:jc w:val="center"/>
        <w:rPr>
          <w:noProof/>
          <w:sz w:val="44"/>
        </w:rPr>
      </w:pPr>
      <w:r>
        <w:rPr>
          <w:noProof/>
          <w:sz w:val="44"/>
        </w:rPr>
        <w:t>Improving your Listening Skills</w:t>
      </w:r>
    </w:p>
    <w:p w:rsidR="00032891" w:rsidRPr="00032891" w:rsidRDefault="00032891" w:rsidP="001E0848">
      <w:pPr>
        <w:rPr>
          <w:noProof/>
          <w:sz w:val="28"/>
        </w:rPr>
      </w:pPr>
      <w:r>
        <w:rPr>
          <w:noProof/>
          <w:sz w:val="28"/>
        </w:rPr>
        <w:t>At some point in your college career here at Villanova, you will take a class that tests your ability to focus. Along with brushing up on your note-taking and study skills, you can also</w:t>
      </w:r>
      <w:r w:rsidR="006D5C3C">
        <w:rPr>
          <w:noProof/>
          <w:sz w:val="28"/>
        </w:rPr>
        <w:t xml:space="preserve"> develop strategies to</w:t>
      </w:r>
      <w:r>
        <w:rPr>
          <w:noProof/>
          <w:sz w:val="28"/>
        </w:rPr>
        <w:t xml:space="preserve"> improve your abi</w:t>
      </w:r>
      <w:r w:rsidR="008518DE">
        <w:rPr>
          <w:noProof/>
          <w:sz w:val="28"/>
        </w:rPr>
        <w:t>lit</w:t>
      </w:r>
      <w:r>
        <w:rPr>
          <w:noProof/>
          <w:sz w:val="28"/>
        </w:rPr>
        <w:t xml:space="preserve">y to focus in class. </w:t>
      </w:r>
    </w:p>
    <w:p w:rsidR="001E0848" w:rsidRPr="00F646AD" w:rsidRDefault="0052425D">
      <w:pPr>
        <w:rPr>
          <w:i/>
          <w:noProof/>
          <w:sz w:val="28"/>
          <w:szCs w:val="28"/>
        </w:rPr>
      </w:pPr>
      <w:r w:rsidRPr="00F646AD">
        <w:rPr>
          <w:i/>
          <w:noProof/>
          <w:sz w:val="28"/>
          <w:szCs w:val="28"/>
        </w:rPr>
        <w:t>In order to stay tuned in to lectures, you must cultivate good l</w:t>
      </w:r>
      <w:r w:rsidR="00E76740" w:rsidRPr="00F646AD">
        <w:rPr>
          <w:i/>
          <w:noProof/>
          <w:sz w:val="28"/>
          <w:szCs w:val="28"/>
        </w:rPr>
        <w:t>istening skills. The first step to building these skills</w:t>
      </w:r>
      <w:r w:rsidR="00D70269">
        <w:rPr>
          <w:i/>
          <w:noProof/>
          <w:sz w:val="28"/>
          <w:szCs w:val="28"/>
        </w:rPr>
        <w:t xml:space="preserve"> is</w:t>
      </w:r>
      <w:r w:rsidR="00E76740" w:rsidRPr="00F646AD">
        <w:rPr>
          <w:i/>
          <w:noProof/>
          <w:sz w:val="28"/>
          <w:szCs w:val="28"/>
        </w:rPr>
        <w:t xml:space="preserve"> to figure out why you may </w:t>
      </w:r>
      <w:r w:rsidR="00D70269">
        <w:rPr>
          <w:i/>
          <w:noProof/>
          <w:sz w:val="28"/>
          <w:szCs w:val="28"/>
        </w:rPr>
        <w:t xml:space="preserve">be </w:t>
      </w:r>
      <w:r w:rsidR="00E76740" w:rsidRPr="00F646AD">
        <w:rPr>
          <w:i/>
          <w:noProof/>
          <w:sz w:val="28"/>
          <w:szCs w:val="28"/>
        </w:rPr>
        <w:t>struggling to pay attention. Take a look at the chart below</w:t>
      </w:r>
      <w:r w:rsidR="00485082" w:rsidRPr="00F646AD">
        <w:rPr>
          <w:i/>
          <w:noProof/>
          <w:sz w:val="28"/>
          <w:szCs w:val="28"/>
        </w:rPr>
        <w:t xml:space="preserve"> on why we don’t hear others</w:t>
      </w:r>
      <w:r w:rsidR="00E76740" w:rsidRPr="00F646AD">
        <w:rPr>
          <w:i/>
          <w:noProof/>
          <w:sz w:val="28"/>
          <w:szCs w:val="28"/>
        </w:rPr>
        <w:t>. Do you identify with any of the profiles listed?</w:t>
      </w:r>
    </w:p>
    <w:p w:rsidR="00BE348F" w:rsidRDefault="00D16B5C">
      <w:pPr>
        <w:rPr>
          <w:noProof/>
        </w:rPr>
      </w:pPr>
      <w:r w:rsidRPr="00D16B5C">
        <w:rPr>
          <w:noProof/>
          <w:sz w:val="28"/>
          <w:lang w:eastAsia="zh-TW"/>
        </w:rPr>
        <w:pict>
          <v:shapetype id="_x0000_t202" coordsize="21600,21600" o:spt="202" path="m,l,21600r21600,l21600,xe">
            <v:stroke joinstyle="miter"/>
            <v:path gradientshapeok="t" o:connecttype="rect"/>
          </v:shapetype>
          <v:shape id="_x0000_s1026" type="#_x0000_t202" style="position:absolute;margin-left:121.7pt;margin-top:18.3pt;width:263.05pt;height:32.25pt;z-index:251660288;mso-width-relative:margin;mso-height-relative:margin" stroked="f">
            <v:textbox style="mso-next-textbox:#_x0000_s1026">
              <w:txbxContent>
                <w:p w:rsidR="00467EEB" w:rsidRPr="005C45C5" w:rsidRDefault="00467EEB">
                  <w:pPr>
                    <w:rPr>
                      <w:sz w:val="36"/>
                      <w:szCs w:val="36"/>
                    </w:rPr>
                  </w:pPr>
                  <w:r w:rsidRPr="005C45C5">
                    <w:rPr>
                      <w:sz w:val="36"/>
                      <w:szCs w:val="36"/>
                    </w:rPr>
                    <w:t xml:space="preserve">Why We Don’t Hear Others </w:t>
                  </w:r>
                </w:p>
              </w:txbxContent>
            </v:textbox>
          </v:shape>
        </w:pict>
      </w:r>
    </w:p>
    <w:p w:rsidR="00E56330" w:rsidRPr="00485082" w:rsidRDefault="00BE348F">
      <w:r>
        <w:rPr>
          <w:noProof/>
        </w:rPr>
        <w:drawing>
          <wp:inline distT="0" distB="0" distL="0" distR="0">
            <wp:extent cx="5953125" cy="4562475"/>
            <wp:effectExtent l="38100" t="0" r="6667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032891" w:rsidRPr="00485082" w:rsidRDefault="00485082">
      <w:pPr>
        <w:rPr>
          <w:sz w:val="28"/>
          <w:szCs w:val="28"/>
        </w:rPr>
      </w:pPr>
      <w:r>
        <w:rPr>
          <w:sz w:val="28"/>
          <w:szCs w:val="28"/>
        </w:rPr>
        <w:t>If you identify with one or more of the descriptions, take a moment to consider how this may negatively impact your ability to concentrate in class.</w:t>
      </w:r>
    </w:p>
    <w:p w:rsidR="00032891" w:rsidRPr="008518DE" w:rsidRDefault="00996E1F">
      <w:pPr>
        <w:rPr>
          <w:i/>
          <w:sz w:val="28"/>
          <w:szCs w:val="28"/>
        </w:rPr>
      </w:pPr>
      <w:r w:rsidRPr="008518DE">
        <w:rPr>
          <w:i/>
          <w:sz w:val="28"/>
          <w:szCs w:val="28"/>
        </w:rPr>
        <w:lastRenderedPageBreak/>
        <w:t xml:space="preserve">Now, </w:t>
      </w:r>
      <w:r w:rsidR="00F3788F" w:rsidRPr="008518DE">
        <w:rPr>
          <w:i/>
          <w:sz w:val="28"/>
          <w:szCs w:val="28"/>
        </w:rPr>
        <w:t>rate</w:t>
      </w:r>
      <w:r w:rsidR="004E4186" w:rsidRPr="008518DE">
        <w:rPr>
          <w:i/>
          <w:sz w:val="28"/>
          <w:szCs w:val="28"/>
        </w:rPr>
        <w:t xml:space="preserve"> </w:t>
      </w:r>
      <w:r w:rsidR="00F3788F" w:rsidRPr="008518DE">
        <w:rPr>
          <w:i/>
          <w:sz w:val="28"/>
          <w:szCs w:val="28"/>
        </w:rPr>
        <w:t>to what degree</w:t>
      </w:r>
      <w:r w:rsidR="004E4186" w:rsidRPr="008518DE">
        <w:rPr>
          <w:i/>
          <w:sz w:val="28"/>
          <w:szCs w:val="28"/>
        </w:rPr>
        <w:t xml:space="preserve"> </w:t>
      </w:r>
      <w:r w:rsidR="00F3788F" w:rsidRPr="008518DE">
        <w:rPr>
          <w:i/>
          <w:sz w:val="28"/>
          <w:szCs w:val="28"/>
        </w:rPr>
        <w:t xml:space="preserve">the following </w:t>
      </w:r>
      <w:r w:rsidR="004E4186" w:rsidRPr="008518DE">
        <w:rPr>
          <w:i/>
          <w:sz w:val="28"/>
          <w:szCs w:val="28"/>
        </w:rPr>
        <w:t>factors influence</w:t>
      </w:r>
      <w:r w:rsidRPr="008518DE">
        <w:rPr>
          <w:i/>
          <w:sz w:val="28"/>
          <w:szCs w:val="28"/>
        </w:rPr>
        <w:t xml:space="preserve"> your ability to listen. </w:t>
      </w:r>
    </w:p>
    <w:p w:rsidR="00F646AD" w:rsidRDefault="00F646AD">
      <w:pPr>
        <w:rPr>
          <w:sz w:val="28"/>
          <w:szCs w:val="28"/>
        </w:rPr>
      </w:pPr>
    </w:p>
    <w:tbl>
      <w:tblPr>
        <w:tblStyle w:val="TableGrid"/>
        <w:tblW w:w="0" w:type="auto"/>
        <w:tblLook w:val="04A0"/>
      </w:tblPr>
      <w:tblGrid>
        <w:gridCol w:w="5328"/>
        <w:gridCol w:w="1440"/>
        <w:gridCol w:w="1620"/>
        <w:gridCol w:w="1188"/>
      </w:tblGrid>
      <w:tr w:rsidR="00F3788F" w:rsidTr="00F646AD">
        <w:tc>
          <w:tcPr>
            <w:tcW w:w="5328" w:type="dxa"/>
            <w:shd w:val="clear" w:color="auto" w:fill="D9D9D9" w:themeFill="background1" w:themeFillShade="D9"/>
          </w:tcPr>
          <w:p w:rsidR="00F3788F" w:rsidRPr="00F646AD" w:rsidRDefault="00F3788F">
            <w:pPr>
              <w:rPr>
                <w:b/>
                <w:sz w:val="28"/>
                <w:szCs w:val="28"/>
              </w:rPr>
            </w:pPr>
            <w:r w:rsidRPr="00F646AD">
              <w:rPr>
                <w:b/>
                <w:sz w:val="28"/>
                <w:szCs w:val="28"/>
              </w:rPr>
              <w:t>Factor</w:t>
            </w:r>
          </w:p>
        </w:tc>
        <w:tc>
          <w:tcPr>
            <w:tcW w:w="1440" w:type="dxa"/>
            <w:shd w:val="clear" w:color="auto" w:fill="D9D9D9" w:themeFill="background1" w:themeFillShade="D9"/>
          </w:tcPr>
          <w:p w:rsidR="00F3788F" w:rsidRPr="00F646AD" w:rsidRDefault="00F3788F">
            <w:pPr>
              <w:rPr>
                <w:b/>
                <w:sz w:val="28"/>
                <w:szCs w:val="28"/>
              </w:rPr>
            </w:pPr>
            <w:r w:rsidRPr="00F646AD">
              <w:rPr>
                <w:b/>
                <w:sz w:val="28"/>
                <w:szCs w:val="28"/>
              </w:rPr>
              <w:t>Not at all</w:t>
            </w:r>
          </w:p>
        </w:tc>
        <w:tc>
          <w:tcPr>
            <w:tcW w:w="1620" w:type="dxa"/>
            <w:shd w:val="clear" w:color="auto" w:fill="D9D9D9" w:themeFill="background1" w:themeFillShade="D9"/>
          </w:tcPr>
          <w:p w:rsidR="00F3788F" w:rsidRPr="00F646AD" w:rsidRDefault="00F3788F">
            <w:pPr>
              <w:rPr>
                <w:b/>
                <w:sz w:val="28"/>
                <w:szCs w:val="28"/>
              </w:rPr>
            </w:pPr>
            <w:r w:rsidRPr="00F646AD">
              <w:rPr>
                <w:b/>
                <w:sz w:val="28"/>
                <w:szCs w:val="28"/>
              </w:rPr>
              <w:t>Somewhat</w:t>
            </w:r>
          </w:p>
        </w:tc>
        <w:tc>
          <w:tcPr>
            <w:tcW w:w="1188" w:type="dxa"/>
            <w:shd w:val="clear" w:color="auto" w:fill="D9D9D9" w:themeFill="background1" w:themeFillShade="D9"/>
          </w:tcPr>
          <w:p w:rsidR="00F3788F" w:rsidRPr="00F646AD" w:rsidRDefault="00F3788F">
            <w:pPr>
              <w:rPr>
                <w:b/>
                <w:sz w:val="28"/>
                <w:szCs w:val="28"/>
              </w:rPr>
            </w:pPr>
            <w:r w:rsidRPr="00F646AD">
              <w:rPr>
                <w:b/>
                <w:sz w:val="28"/>
                <w:szCs w:val="28"/>
              </w:rPr>
              <w:t>Greatly</w:t>
            </w:r>
          </w:p>
        </w:tc>
      </w:tr>
      <w:tr w:rsidR="00F3788F" w:rsidTr="00F646AD">
        <w:tc>
          <w:tcPr>
            <w:tcW w:w="5328" w:type="dxa"/>
          </w:tcPr>
          <w:p w:rsidR="00F3788F" w:rsidRDefault="00F3788F">
            <w:pPr>
              <w:rPr>
                <w:sz w:val="28"/>
                <w:szCs w:val="28"/>
              </w:rPr>
            </w:pPr>
            <w:r>
              <w:rPr>
                <w:sz w:val="28"/>
                <w:szCs w:val="28"/>
              </w:rPr>
              <w:t>Interest in the topic</w:t>
            </w:r>
          </w:p>
        </w:tc>
        <w:tc>
          <w:tcPr>
            <w:tcW w:w="1440" w:type="dxa"/>
          </w:tcPr>
          <w:p w:rsidR="00F3788F" w:rsidRDefault="00F3788F">
            <w:pPr>
              <w:rPr>
                <w:sz w:val="28"/>
                <w:szCs w:val="28"/>
              </w:rPr>
            </w:pPr>
          </w:p>
        </w:tc>
        <w:tc>
          <w:tcPr>
            <w:tcW w:w="1620" w:type="dxa"/>
          </w:tcPr>
          <w:p w:rsidR="00F3788F" w:rsidRDefault="00F3788F">
            <w:pPr>
              <w:rPr>
                <w:sz w:val="28"/>
                <w:szCs w:val="28"/>
              </w:rPr>
            </w:pPr>
          </w:p>
        </w:tc>
        <w:tc>
          <w:tcPr>
            <w:tcW w:w="1188" w:type="dxa"/>
          </w:tcPr>
          <w:p w:rsidR="00F3788F" w:rsidRDefault="00F3788F">
            <w:pPr>
              <w:rPr>
                <w:sz w:val="28"/>
                <w:szCs w:val="28"/>
              </w:rPr>
            </w:pPr>
          </w:p>
        </w:tc>
      </w:tr>
      <w:tr w:rsidR="00F3788F" w:rsidTr="00F646AD">
        <w:tc>
          <w:tcPr>
            <w:tcW w:w="5328" w:type="dxa"/>
          </w:tcPr>
          <w:p w:rsidR="00F3788F" w:rsidRDefault="00F3788F">
            <w:pPr>
              <w:rPr>
                <w:sz w:val="28"/>
                <w:szCs w:val="28"/>
              </w:rPr>
            </w:pPr>
            <w:r>
              <w:rPr>
                <w:sz w:val="28"/>
                <w:szCs w:val="28"/>
              </w:rPr>
              <w:t>Attitude toward the speaker</w:t>
            </w:r>
          </w:p>
        </w:tc>
        <w:tc>
          <w:tcPr>
            <w:tcW w:w="1440" w:type="dxa"/>
          </w:tcPr>
          <w:p w:rsidR="00F3788F" w:rsidRDefault="00F3788F">
            <w:pPr>
              <w:rPr>
                <w:sz w:val="28"/>
                <w:szCs w:val="28"/>
              </w:rPr>
            </w:pPr>
          </w:p>
        </w:tc>
        <w:tc>
          <w:tcPr>
            <w:tcW w:w="1620" w:type="dxa"/>
          </w:tcPr>
          <w:p w:rsidR="00F3788F" w:rsidRDefault="00F3788F">
            <w:pPr>
              <w:rPr>
                <w:sz w:val="28"/>
                <w:szCs w:val="28"/>
              </w:rPr>
            </w:pPr>
          </w:p>
        </w:tc>
        <w:tc>
          <w:tcPr>
            <w:tcW w:w="1188" w:type="dxa"/>
          </w:tcPr>
          <w:p w:rsidR="00F3788F" w:rsidRDefault="00F3788F">
            <w:pPr>
              <w:rPr>
                <w:sz w:val="28"/>
                <w:szCs w:val="28"/>
              </w:rPr>
            </w:pPr>
          </w:p>
        </w:tc>
      </w:tr>
      <w:tr w:rsidR="00F3788F" w:rsidTr="00F646AD">
        <w:tc>
          <w:tcPr>
            <w:tcW w:w="5328" w:type="dxa"/>
          </w:tcPr>
          <w:p w:rsidR="00F3788F" w:rsidRDefault="00F3788F">
            <w:pPr>
              <w:rPr>
                <w:sz w:val="28"/>
                <w:szCs w:val="28"/>
              </w:rPr>
            </w:pPr>
            <w:r>
              <w:rPr>
                <w:sz w:val="28"/>
                <w:szCs w:val="28"/>
              </w:rPr>
              <w:t>Rate and style of the speaker</w:t>
            </w:r>
          </w:p>
        </w:tc>
        <w:tc>
          <w:tcPr>
            <w:tcW w:w="1440" w:type="dxa"/>
          </w:tcPr>
          <w:p w:rsidR="00F3788F" w:rsidRDefault="00F3788F">
            <w:pPr>
              <w:rPr>
                <w:sz w:val="28"/>
                <w:szCs w:val="28"/>
              </w:rPr>
            </w:pPr>
          </w:p>
        </w:tc>
        <w:tc>
          <w:tcPr>
            <w:tcW w:w="1620" w:type="dxa"/>
          </w:tcPr>
          <w:p w:rsidR="00F3788F" w:rsidRDefault="00F3788F">
            <w:pPr>
              <w:rPr>
                <w:sz w:val="28"/>
                <w:szCs w:val="28"/>
              </w:rPr>
            </w:pPr>
          </w:p>
        </w:tc>
        <w:tc>
          <w:tcPr>
            <w:tcW w:w="1188" w:type="dxa"/>
          </w:tcPr>
          <w:p w:rsidR="00F3788F" w:rsidRDefault="00F3788F">
            <w:pPr>
              <w:rPr>
                <w:sz w:val="28"/>
                <w:szCs w:val="28"/>
              </w:rPr>
            </w:pPr>
          </w:p>
        </w:tc>
      </w:tr>
      <w:tr w:rsidR="00F3788F" w:rsidTr="00F646AD">
        <w:tc>
          <w:tcPr>
            <w:tcW w:w="5328" w:type="dxa"/>
          </w:tcPr>
          <w:p w:rsidR="00F3788F" w:rsidRDefault="00F3788F">
            <w:pPr>
              <w:rPr>
                <w:sz w:val="28"/>
                <w:szCs w:val="28"/>
              </w:rPr>
            </w:pPr>
            <w:r>
              <w:rPr>
                <w:sz w:val="28"/>
                <w:szCs w:val="28"/>
              </w:rPr>
              <w:t>Distractions from people nearby</w:t>
            </w:r>
          </w:p>
        </w:tc>
        <w:tc>
          <w:tcPr>
            <w:tcW w:w="1440" w:type="dxa"/>
          </w:tcPr>
          <w:p w:rsidR="00F3788F" w:rsidRDefault="00F3788F">
            <w:pPr>
              <w:rPr>
                <w:sz w:val="28"/>
                <w:szCs w:val="28"/>
              </w:rPr>
            </w:pPr>
          </w:p>
        </w:tc>
        <w:tc>
          <w:tcPr>
            <w:tcW w:w="1620" w:type="dxa"/>
          </w:tcPr>
          <w:p w:rsidR="00F3788F" w:rsidRDefault="00F3788F">
            <w:pPr>
              <w:rPr>
                <w:sz w:val="28"/>
                <w:szCs w:val="28"/>
              </w:rPr>
            </w:pPr>
          </w:p>
        </w:tc>
        <w:tc>
          <w:tcPr>
            <w:tcW w:w="1188" w:type="dxa"/>
          </w:tcPr>
          <w:p w:rsidR="00F3788F" w:rsidRDefault="00F3788F">
            <w:pPr>
              <w:rPr>
                <w:sz w:val="28"/>
                <w:szCs w:val="28"/>
              </w:rPr>
            </w:pPr>
          </w:p>
        </w:tc>
      </w:tr>
      <w:tr w:rsidR="00F3788F" w:rsidTr="00F646AD">
        <w:tc>
          <w:tcPr>
            <w:tcW w:w="5328" w:type="dxa"/>
          </w:tcPr>
          <w:p w:rsidR="00F3788F" w:rsidRDefault="00F3788F">
            <w:pPr>
              <w:rPr>
                <w:sz w:val="28"/>
                <w:szCs w:val="28"/>
              </w:rPr>
            </w:pPr>
            <w:r>
              <w:rPr>
                <w:sz w:val="28"/>
                <w:szCs w:val="28"/>
              </w:rPr>
              <w:t>Familiarity with the topic and terminology</w:t>
            </w:r>
          </w:p>
        </w:tc>
        <w:tc>
          <w:tcPr>
            <w:tcW w:w="1440" w:type="dxa"/>
          </w:tcPr>
          <w:p w:rsidR="00F3788F" w:rsidRDefault="00F3788F">
            <w:pPr>
              <w:rPr>
                <w:sz w:val="28"/>
                <w:szCs w:val="28"/>
              </w:rPr>
            </w:pPr>
          </w:p>
        </w:tc>
        <w:tc>
          <w:tcPr>
            <w:tcW w:w="1620" w:type="dxa"/>
          </w:tcPr>
          <w:p w:rsidR="00F3788F" w:rsidRDefault="00F3788F">
            <w:pPr>
              <w:rPr>
                <w:sz w:val="28"/>
                <w:szCs w:val="28"/>
              </w:rPr>
            </w:pPr>
          </w:p>
        </w:tc>
        <w:tc>
          <w:tcPr>
            <w:tcW w:w="1188" w:type="dxa"/>
          </w:tcPr>
          <w:p w:rsidR="00F3788F" w:rsidRDefault="00F3788F">
            <w:pPr>
              <w:rPr>
                <w:sz w:val="28"/>
                <w:szCs w:val="28"/>
              </w:rPr>
            </w:pPr>
          </w:p>
        </w:tc>
      </w:tr>
      <w:tr w:rsidR="00F3788F" w:rsidTr="00F646AD">
        <w:tc>
          <w:tcPr>
            <w:tcW w:w="5328" w:type="dxa"/>
          </w:tcPr>
          <w:p w:rsidR="00F3788F" w:rsidRDefault="00F3788F">
            <w:pPr>
              <w:rPr>
                <w:sz w:val="28"/>
                <w:szCs w:val="28"/>
              </w:rPr>
            </w:pPr>
            <w:r>
              <w:rPr>
                <w:sz w:val="28"/>
                <w:szCs w:val="28"/>
              </w:rPr>
              <w:t>Length of lecture</w:t>
            </w:r>
          </w:p>
        </w:tc>
        <w:tc>
          <w:tcPr>
            <w:tcW w:w="1440" w:type="dxa"/>
          </w:tcPr>
          <w:p w:rsidR="00F3788F" w:rsidRDefault="00F3788F">
            <w:pPr>
              <w:rPr>
                <w:sz w:val="28"/>
                <w:szCs w:val="28"/>
              </w:rPr>
            </w:pPr>
          </w:p>
        </w:tc>
        <w:tc>
          <w:tcPr>
            <w:tcW w:w="1620" w:type="dxa"/>
          </w:tcPr>
          <w:p w:rsidR="00F3788F" w:rsidRDefault="00F3788F">
            <w:pPr>
              <w:rPr>
                <w:sz w:val="28"/>
                <w:szCs w:val="28"/>
              </w:rPr>
            </w:pPr>
          </w:p>
        </w:tc>
        <w:tc>
          <w:tcPr>
            <w:tcW w:w="1188" w:type="dxa"/>
          </w:tcPr>
          <w:p w:rsidR="00F3788F" w:rsidRDefault="00F3788F">
            <w:pPr>
              <w:rPr>
                <w:sz w:val="28"/>
                <w:szCs w:val="28"/>
              </w:rPr>
            </w:pPr>
          </w:p>
        </w:tc>
      </w:tr>
      <w:tr w:rsidR="00F3788F" w:rsidTr="00F646AD">
        <w:tc>
          <w:tcPr>
            <w:tcW w:w="5328" w:type="dxa"/>
          </w:tcPr>
          <w:p w:rsidR="00F3788F" w:rsidRDefault="00F3788F" w:rsidP="004E4186">
            <w:pPr>
              <w:tabs>
                <w:tab w:val="center" w:pos="4221"/>
              </w:tabs>
              <w:rPr>
                <w:sz w:val="28"/>
                <w:szCs w:val="28"/>
              </w:rPr>
            </w:pPr>
            <w:r>
              <w:rPr>
                <w:sz w:val="28"/>
                <w:szCs w:val="28"/>
              </w:rPr>
              <w:t>Personal connection to material</w:t>
            </w:r>
            <w:r>
              <w:rPr>
                <w:sz w:val="28"/>
                <w:szCs w:val="28"/>
              </w:rPr>
              <w:tab/>
            </w:r>
          </w:p>
        </w:tc>
        <w:tc>
          <w:tcPr>
            <w:tcW w:w="1440" w:type="dxa"/>
          </w:tcPr>
          <w:p w:rsidR="00F3788F" w:rsidRDefault="00F3788F">
            <w:pPr>
              <w:rPr>
                <w:sz w:val="28"/>
                <w:szCs w:val="28"/>
              </w:rPr>
            </w:pPr>
          </w:p>
        </w:tc>
        <w:tc>
          <w:tcPr>
            <w:tcW w:w="1620" w:type="dxa"/>
          </w:tcPr>
          <w:p w:rsidR="00F3788F" w:rsidRDefault="00F3788F">
            <w:pPr>
              <w:rPr>
                <w:sz w:val="28"/>
                <w:szCs w:val="28"/>
              </w:rPr>
            </w:pPr>
          </w:p>
        </w:tc>
        <w:tc>
          <w:tcPr>
            <w:tcW w:w="1188" w:type="dxa"/>
          </w:tcPr>
          <w:p w:rsidR="00F3788F" w:rsidRDefault="00F3788F">
            <w:pPr>
              <w:rPr>
                <w:sz w:val="28"/>
                <w:szCs w:val="28"/>
              </w:rPr>
            </w:pPr>
          </w:p>
        </w:tc>
      </w:tr>
      <w:tr w:rsidR="00F3788F" w:rsidTr="00F646AD">
        <w:tc>
          <w:tcPr>
            <w:tcW w:w="5328" w:type="dxa"/>
          </w:tcPr>
          <w:p w:rsidR="00F3788F" w:rsidRDefault="00F3788F" w:rsidP="004E4186">
            <w:pPr>
              <w:tabs>
                <w:tab w:val="center" w:pos="4221"/>
              </w:tabs>
              <w:rPr>
                <w:sz w:val="28"/>
                <w:szCs w:val="28"/>
              </w:rPr>
            </w:pPr>
            <w:r>
              <w:rPr>
                <w:sz w:val="28"/>
                <w:szCs w:val="28"/>
              </w:rPr>
              <w:t>Personal learning style</w:t>
            </w:r>
          </w:p>
        </w:tc>
        <w:tc>
          <w:tcPr>
            <w:tcW w:w="1440" w:type="dxa"/>
          </w:tcPr>
          <w:p w:rsidR="00F3788F" w:rsidRDefault="00F3788F">
            <w:pPr>
              <w:rPr>
                <w:sz w:val="28"/>
                <w:szCs w:val="28"/>
              </w:rPr>
            </w:pPr>
          </w:p>
        </w:tc>
        <w:tc>
          <w:tcPr>
            <w:tcW w:w="1620" w:type="dxa"/>
          </w:tcPr>
          <w:p w:rsidR="00F3788F" w:rsidRDefault="00F3788F">
            <w:pPr>
              <w:rPr>
                <w:sz w:val="28"/>
                <w:szCs w:val="28"/>
              </w:rPr>
            </w:pPr>
          </w:p>
        </w:tc>
        <w:tc>
          <w:tcPr>
            <w:tcW w:w="1188" w:type="dxa"/>
          </w:tcPr>
          <w:p w:rsidR="00F3788F" w:rsidRDefault="00F3788F">
            <w:pPr>
              <w:rPr>
                <w:sz w:val="28"/>
                <w:szCs w:val="28"/>
              </w:rPr>
            </w:pPr>
          </w:p>
        </w:tc>
      </w:tr>
      <w:tr w:rsidR="00F3788F" w:rsidTr="00F646AD">
        <w:tc>
          <w:tcPr>
            <w:tcW w:w="5328" w:type="dxa"/>
          </w:tcPr>
          <w:p w:rsidR="00F3788F" w:rsidRDefault="00F3788F" w:rsidP="004E4186">
            <w:pPr>
              <w:tabs>
                <w:tab w:val="center" w:pos="4221"/>
              </w:tabs>
              <w:rPr>
                <w:sz w:val="28"/>
                <w:szCs w:val="28"/>
              </w:rPr>
            </w:pPr>
            <w:r>
              <w:rPr>
                <w:sz w:val="28"/>
                <w:szCs w:val="28"/>
              </w:rPr>
              <w:t>Personal physical and emotional level at the time of the lecture</w:t>
            </w:r>
          </w:p>
        </w:tc>
        <w:tc>
          <w:tcPr>
            <w:tcW w:w="1440" w:type="dxa"/>
          </w:tcPr>
          <w:p w:rsidR="00F3788F" w:rsidRDefault="00F3788F">
            <w:pPr>
              <w:rPr>
                <w:sz w:val="28"/>
                <w:szCs w:val="28"/>
              </w:rPr>
            </w:pPr>
          </w:p>
        </w:tc>
        <w:tc>
          <w:tcPr>
            <w:tcW w:w="1620" w:type="dxa"/>
          </w:tcPr>
          <w:p w:rsidR="00F3788F" w:rsidRDefault="00F3788F">
            <w:pPr>
              <w:rPr>
                <w:sz w:val="28"/>
                <w:szCs w:val="28"/>
              </w:rPr>
            </w:pPr>
          </w:p>
        </w:tc>
        <w:tc>
          <w:tcPr>
            <w:tcW w:w="1188" w:type="dxa"/>
          </w:tcPr>
          <w:p w:rsidR="00F3788F" w:rsidRDefault="00F3788F">
            <w:pPr>
              <w:rPr>
                <w:sz w:val="28"/>
                <w:szCs w:val="28"/>
              </w:rPr>
            </w:pPr>
          </w:p>
        </w:tc>
      </w:tr>
    </w:tbl>
    <w:p w:rsidR="00996E1F" w:rsidRPr="00F646AD" w:rsidRDefault="00996E1F">
      <w:pPr>
        <w:rPr>
          <w:i/>
          <w:sz w:val="28"/>
          <w:szCs w:val="28"/>
        </w:rPr>
      </w:pPr>
    </w:p>
    <w:p w:rsidR="00F3788F" w:rsidRPr="00F646AD" w:rsidRDefault="00072855">
      <w:pPr>
        <w:rPr>
          <w:i/>
          <w:sz w:val="28"/>
          <w:szCs w:val="28"/>
        </w:rPr>
      </w:pPr>
      <w:r w:rsidRPr="00F646AD">
        <w:rPr>
          <w:i/>
          <w:sz w:val="28"/>
          <w:szCs w:val="28"/>
        </w:rPr>
        <w:t>For each factor that greatly influences your ability to listen, brainstorm some ways you can use that factor to help you concentrate.</w:t>
      </w:r>
    </w:p>
    <w:p w:rsidR="00072855" w:rsidRPr="003733D1" w:rsidRDefault="00072855">
      <w:pPr>
        <w:rPr>
          <w:b/>
          <w:sz w:val="28"/>
          <w:szCs w:val="28"/>
          <w:u w:val="single"/>
        </w:rPr>
      </w:pPr>
      <w:r w:rsidRPr="003733D1">
        <w:rPr>
          <w:b/>
          <w:sz w:val="28"/>
          <w:szCs w:val="28"/>
          <w:u w:val="single"/>
        </w:rPr>
        <w:t xml:space="preserve">Interest in topic </w:t>
      </w:r>
    </w:p>
    <w:p w:rsidR="00072855" w:rsidRDefault="00072855">
      <w:pPr>
        <w:rPr>
          <w:sz w:val="28"/>
          <w:szCs w:val="28"/>
        </w:rPr>
      </w:pPr>
      <w:r>
        <w:rPr>
          <w:sz w:val="28"/>
          <w:szCs w:val="28"/>
        </w:rPr>
        <w:t xml:space="preserve">When possible, take classes that spark your interest. Talk to your advisor and choose your area of focus carefully. </w:t>
      </w:r>
    </w:p>
    <w:p w:rsidR="00072855" w:rsidRPr="003733D1" w:rsidRDefault="00072855">
      <w:pPr>
        <w:rPr>
          <w:b/>
          <w:sz w:val="28"/>
          <w:szCs w:val="28"/>
          <w:u w:val="single"/>
        </w:rPr>
      </w:pPr>
      <w:r w:rsidRPr="003733D1">
        <w:rPr>
          <w:b/>
          <w:sz w:val="28"/>
          <w:szCs w:val="28"/>
          <w:u w:val="single"/>
        </w:rPr>
        <w:t>Attitude toward the speaker</w:t>
      </w:r>
    </w:p>
    <w:p w:rsidR="00072855" w:rsidRDefault="00072855">
      <w:pPr>
        <w:rPr>
          <w:sz w:val="28"/>
          <w:szCs w:val="28"/>
        </w:rPr>
      </w:pPr>
      <w:r>
        <w:rPr>
          <w:sz w:val="28"/>
          <w:szCs w:val="28"/>
        </w:rPr>
        <w:t>You are in control of your</w:t>
      </w:r>
      <w:r w:rsidR="008518DE">
        <w:rPr>
          <w:sz w:val="28"/>
          <w:szCs w:val="28"/>
        </w:rPr>
        <w:t xml:space="preserve"> attitude!</w:t>
      </w:r>
      <w:r>
        <w:rPr>
          <w:sz w:val="28"/>
          <w:szCs w:val="28"/>
        </w:rPr>
        <w:t xml:space="preserve"> If this is an important factor, do what you can to create a positive attitude toward the class and professor. Go and speak to your professor during office hour</w:t>
      </w:r>
      <w:r w:rsidR="00E1585A">
        <w:rPr>
          <w:sz w:val="28"/>
          <w:szCs w:val="28"/>
        </w:rPr>
        <w:t>s if you have unresolved issues regarding the class.</w:t>
      </w:r>
    </w:p>
    <w:p w:rsidR="00072855" w:rsidRPr="003733D1" w:rsidRDefault="00072855">
      <w:pPr>
        <w:rPr>
          <w:b/>
          <w:sz w:val="28"/>
          <w:szCs w:val="28"/>
          <w:u w:val="single"/>
        </w:rPr>
      </w:pPr>
      <w:r w:rsidRPr="003733D1">
        <w:rPr>
          <w:b/>
          <w:sz w:val="28"/>
          <w:szCs w:val="28"/>
          <w:u w:val="single"/>
        </w:rPr>
        <w:t>Rate and style of the professor</w:t>
      </w:r>
    </w:p>
    <w:p w:rsidR="00072855" w:rsidRDefault="00072855">
      <w:pPr>
        <w:rPr>
          <w:sz w:val="28"/>
          <w:szCs w:val="28"/>
        </w:rPr>
      </w:pPr>
      <w:r>
        <w:rPr>
          <w:sz w:val="28"/>
          <w:szCs w:val="28"/>
        </w:rPr>
        <w:t xml:space="preserve">You cannot control your professor’s lecture style, but you can </w:t>
      </w:r>
      <w:r w:rsidR="00E1585A">
        <w:rPr>
          <w:sz w:val="28"/>
          <w:szCs w:val="28"/>
        </w:rPr>
        <w:t>acquire</w:t>
      </w:r>
      <w:r>
        <w:rPr>
          <w:sz w:val="28"/>
          <w:szCs w:val="28"/>
        </w:rPr>
        <w:t xml:space="preserve"> strategies to adapt. </w:t>
      </w:r>
      <w:r w:rsidR="003733D1">
        <w:rPr>
          <w:sz w:val="28"/>
          <w:szCs w:val="28"/>
        </w:rPr>
        <w:t>Develop a note-taking system that allows you to go back and fill in information you did not get during the lecture.</w:t>
      </w:r>
    </w:p>
    <w:p w:rsidR="00467EEB" w:rsidRDefault="00467EEB">
      <w:pPr>
        <w:rPr>
          <w:b/>
          <w:sz w:val="28"/>
          <w:szCs w:val="28"/>
          <w:u w:val="single"/>
        </w:rPr>
      </w:pPr>
    </w:p>
    <w:p w:rsidR="00072855" w:rsidRPr="003733D1" w:rsidRDefault="00A44FA8">
      <w:pPr>
        <w:rPr>
          <w:b/>
          <w:sz w:val="28"/>
          <w:szCs w:val="28"/>
          <w:u w:val="single"/>
        </w:rPr>
      </w:pPr>
      <w:r w:rsidRPr="003733D1">
        <w:rPr>
          <w:b/>
          <w:sz w:val="28"/>
          <w:szCs w:val="28"/>
          <w:u w:val="single"/>
        </w:rPr>
        <w:lastRenderedPageBreak/>
        <w:t>Distractions from people nearby</w:t>
      </w:r>
    </w:p>
    <w:p w:rsidR="00A44FA8" w:rsidRDefault="00A44FA8">
      <w:pPr>
        <w:rPr>
          <w:sz w:val="28"/>
          <w:szCs w:val="28"/>
        </w:rPr>
      </w:pPr>
      <w:r>
        <w:rPr>
          <w:sz w:val="28"/>
          <w:szCs w:val="28"/>
        </w:rPr>
        <w:t>If you are easily distracted by your peers, select a seat in the front row away from distractions.</w:t>
      </w:r>
    </w:p>
    <w:p w:rsidR="00A44FA8" w:rsidRPr="003733D1" w:rsidRDefault="00A44FA8">
      <w:pPr>
        <w:rPr>
          <w:b/>
          <w:sz w:val="28"/>
          <w:szCs w:val="28"/>
          <w:u w:val="single"/>
        </w:rPr>
      </w:pPr>
      <w:r w:rsidRPr="003733D1">
        <w:rPr>
          <w:b/>
          <w:sz w:val="28"/>
          <w:szCs w:val="28"/>
          <w:u w:val="single"/>
        </w:rPr>
        <w:t>Familiarity with the topic and terminology</w:t>
      </w:r>
    </w:p>
    <w:p w:rsidR="00A44FA8" w:rsidRDefault="00A44FA8">
      <w:pPr>
        <w:rPr>
          <w:sz w:val="28"/>
          <w:szCs w:val="28"/>
        </w:rPr>
      </w:pPr>
      <w:r>
        <w:rPr>
          <w:sz w:val="28"/>
          <w:szCs w:val="28"/>
        </w:rPr>
        <w:t xml:space="preserve">If unfamiliar </w:t>
      </w:r>
      <w:r w:rsidR="003733D1">
        <w:rPr>
          <w:sz w:val="28"/>
          <w:szCs w:val="28"/>
        </w:rPr>
        <w:t xml:space="preserve">terminology throws you off, </w:t>
      </w:r>
      <w:r w:rsidR="005C45C5">
        <w:rPr>
          <w:sz w:val="28"/>
          <w:szCs w:val="28"/>
        </w:rPr>
        <w:t>consider</w:t>
      </w:r>
      <w:r w:rsidR="003733D1">
        <w:rPr>
          <w:sz w:val="28"/>
          <w:szCs w:val="28"/>
        </w:rPr>
        <w:t xml:space="preserve"> how you can best prepare for class. Does the professor offer</w:t>
      </w:r>
      <w:r w:rsidR="008518DE">
        <w:rPr>
          <w:sz w:val="28"/>
          <w:szCs w:val="28"/>
        </w:rPr>
        <w:t xml:space="preserve"> lecture topics in the syllabus?</w:t>
      </w:r>
      <w:r w:rsidR="003733D1">
        <w:rPr>
          <w:sz w:val="28"/>
          <w:szCs w:val="28"/>
        </w:rPr>
        <w:t xml:space="preserve"> If so, be sure to read the section in the textbook prior to class. Does the professor use PowerPoint? Try printing out the slides and annotating them throughout the lecture.</w:t>
      </w:r>
    </w:p>
    <w:p w:rsidR="003733D1" w:rsidRPr="003733D1" w:rsidRDefault="003733D1">
      <w:pPr>
        <w:rPr>
          <w:b/>
          <w:sz w:val="28"/>
          <w:szCs w:val="28"/>
          <w:u w:val="single"/>
        </w:rPr>
      </w:pPr>
      <w:r w:rsidRPr="003733D1">
        <w:rPr>
          <w:b/>
          <w:sz w:val="28"/>
          <w:szCs w:val="28"/>
          <w:u w:val="single"/>
        </w:rPr>
        <w:t>Length of lecture</w:t>
      </w:r>
    </w:p>
    <w:p w:rsidR="003733D1" w:rsidRDefault="003733D1">
      <w:pPr>
        <w:rPr>
          <w:sz w:val="28"/>
          <w:szCs w:val="28"/>
        </w:rPr>
      </w:pPr>
      <w:r>
        <w:rPr>
          <w:sz w:val="28"/>
          <w:szCs w:val="28"/>
        </w:rPr>
        <w:t>If you struggle to pay attention for longer than an hour, do your best to sign up for classes that meet frequently for shorter periods of time. If you</w:t>
      </w:r>
      <w:r w:rsidR="00EA5B2C">
        <w:rPr>
          <w:sz w:val="28"/>
          <w:szCs w:val="28"/>
        </w:rPr>
        <w:t xml:space="preserve"> do have to take longer classes, figure out what you need—a snack, a short break, a stress ball—to keep focused.</w:t>
      </w:r>
    </w:p>
    <w:p w:rsidR="00EA5B2C" w:rsidRPr="00ED6D85" w:rsidRDefault="00ED6D85">
      <w:pPr>
        <w:rPr>
          <w:b/>
          <w:sz w:val="28"/>
          <w:szCs w:val="28"/>
          <w:u w:val="single"/>
        </w:rPr>
      </w:pPr>
      <w:r>
        <w:rPr>
          <w:b/>
          <w:sz w:val="28"/>
          <w:szCs w:val="28"/>
          <w:u w:val="single"/>
        </w:rPr>
        <w:t>Personal connection to material</w:t>
      </w:r>
    </w:p>
    <w:p w:rsidR="00A44FA8" w:rsidRDefault="00ED6D85">
      <w:pPr>
        <w:rPr>
          <w:sz w:val="28"/>
          <w:szCs w:val="28"/>
        </w:rPr>
      </w:pPr>
      <w:r>
        <w:rPr>
          <w:sz w:val="28"/>
          <w:szCs w:val="28"/>
        </w:rPr>
        <w:t xml:space="preserve">Some students are more likely to pay attention when they can relate to the material. As long as you remain open to what is being lectured about, take notes on the material </w:t>
      </w:r>
      <w:r w:rsidRPr="00ED6D85">
        <w:rPr>
          <w:i/>
          <w:sz w:val="28"/>
          <w:szCs w:val="28"/>
        </w:rPr>
        <w:t>and</w:t>
      </w:r>
      <w:r>
        <w:rPr>
          <w:sz w:val="28"/>
          <w:szCs w:val="28"/>
        </w:rPr>
        <w:t xml:space="preserve"> the personal connections that come to mind.</w:t>
      </w:r>
    </w:p>
    <w:p w:rsidR="00F646AD" w:rsidRPr="00F646AD" w:rsidRDefault="00F646AD" w:rsidP="00F646AD">
      <w:pPr>
        <w:tabs>
          <w:tab w:val="center" w:pos="4221"/>
        </w:tabs>
        <w:rPr>
          <w:b/>
          <w:sz w:val="28"/>
          <w:szCs w:val="28"/>
          <w:u w:val="single"/>
        </w:rPr>
      </w:pPr>
      <w:r w:rsidRPr="00F646AD">
        <w:rPr>
          <w:b/>
          <w:sz w:val="28"/>
          <w:szCs w:val="28"/>
          <w:u w:val="single"/>
        </w:rPr>
        <w:t>Personal learning style</w:t>
      </w:r>
    </w:p>
    <w:p w:rsidR="00ED6D85" w:rsidRDefault="00F646AD">
      <w:pPr>
        <w:rPr>
          <w:sz w:val="28"/>
          <w:szCs w:val="28"/>
        </w:rPr>
      </w:pPr>
      <w:r>
        <w:rPr>
          <w:sz w:val="28"/>
          <w:szCs w:val="28"/>
        </w:rPr>
        <w:t>Come to an LSS workshop to discover your learning style and find out the best ways to study and stay tuned in during lectures.</w:t>
      </w:r>
    </w:p>
    <w:p w:rsidR="00F646AD" w:rsidRPr="00F646AD" w:rsidRDefault="00F646AD">
      <w:pPr>
        <w:rPr>
          <w:b/>
          <w:sz w:val="28"/>
          <w:szCs w:val="28"/>
          <w:u w:val="single"/>
        </w:rPr>
      </w:pPr>
      <w:r w:rsidRPr="00F646AD">
        <w:rPr>
          <w:b/>
          <w:sz w:val="28"/>
          <w:szCs w:val="28"/>
          <w:u w:val="single"/>
        </w:rPr>
        <w:t>Personal physical and emotional level at the time of the lecture</w:t>
      </w:r>
    </w:p>
    <w:p w:rsidR="00032891" w:rsidRPr="00E1585A" w:rsidRDefault="00A34BE9">
      <w:pPr>
        <w:rPr>
          <w:sz w:val="28"/>
          <w:szCs w:val="28"/>
        </w:rPr>
      </w:pPr>
      <w:r>
        <w:rPr>
          <w:sz w:val="28"/>
          <w:szCs w:val="28"/>
        </w:rPr>
        <w:t xml:space="preserve">If you are tired, sick, or stressed out, you will have a more difficult time concentrating in class. </w:t>
      </w:r>
      <w:r w:rsidR="00E1585A">
        <w:rPr>
          <w:sz w:val="28"/>
          <w:szCs w:val="28"/>
        </w:rPr>
        <w:t xml:space="preserve">Take care of yourself. </w:t>
      </w:r>
      <w:r>
        <w:rPr>
          <w:sz w:val="28"/>
          <w:szCs w:val="28"/>
        </w:rPr>
        <w:t>Be sure to get a good night’s sleep and eat breakfast in preparat</w:t>
      </w:r>
      <w:r w:rsidR="00684DE0">
        <w:rPr>
          <w:sz w:val="28"/>
          <w:szCs w:val="28"/>
        </w:rPr>
        <w:t>ion for class</w:t>
      </w:r>
      <w:r>
        <w:rPr>
          <w:sz w:val="28"/>
          <w:szCs w:val="28"/>
        </w:rPr>
        <w:t>.</w:t>
      </w:r>
    </w:p>
    <w:sectPr w:rsidR="00032891" w:rsidRPr="00E1585A" w:rsidSect="00A44FA8">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9BA" w:rsidRDefault="006429BA" w:rsidP="00032891">
      <w:pPr>
        <w:spacing w:after="0" w:line="240" w:lineRule="auto"/>
      </w:pPr>
      <w:r>
        <w:separator/>
      </w:r>
    </w:p>
  </w:endnote>
  <w:endnote w:type="continuationSeparator" w:id="0">
    <w:p w:rsidR="006429BA" w:rsidRDefault="006429BA" w:rsidP="000328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EEB" w:rsidRPr="00032891" w:rsidRDefault="00467EEB" w:rsidP="0003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922" w:hanging="922"/>
      <w:rPr>
        <w:rFonts w:ascii="Courier New" w:eastAsia="Times New Roman" w:hAnsi="Courier New" w:cs="Courier New"/>
        <w:sz w:val="16"/>
        <w:szCs w:val="16"/>
      </w:rPr>
    </w:pPr>
    <w:r w:rsidRPr="00032891">
      <w:rPr>
        <w:rFonts w:ascii="Courier New" w:eastAsia="Times New Roman" w:hAnsi="Courier New" w:cs="Courier New"/>
        <w:sz w:val="16"/>
        <w:szCs w:val="16"/>
      </w:rPr>
      <w:t xml:space="preserve">Wong, L. (2000). Understanding Listening Skills. In </w:t>
    </w:r>
    <w:r w:rsidRPr="00032891">
      <w:rPr>
        <w:rFonts w:ascii="Courier New" w:eastAsia="Times New Roman" w:hAnsi="Courier New" w:cs="Courier New"/>
        <w:i/>
        <w:iCs/>
        <w:sz w:val="16"/>
        <w:szCs w:val="16"/>
      </w:rPr>
      <w:t>Essential Study Skills</w:t>
    </w:r>
    <w:r>
      <w:rPr>
        <w:rFonts w:ascii="Courier New" w:eastAsia="Times New Roman" w:hAnsi="Courier New" w:cs="Courier New"/>
        <w:sz w:val="16"/>
        <w:szCs w:val="16"/>
      </w:rPr>
      <w:t xml:space="preserve"> (3rd ed., p. 181-182</w:t>
    </w:r>
    <w:r w:rsidRPr="00032891">
      <w:rPr>
        <w:rFonts w:ascii="Courier New" w:eastAsia="Times New Roman" w:hAnsi="Courier New" w:cs="Courier New"/>
        <w:sz w:val="16"/>
        <w:szCs w:val="16"/>
      </w:rPr>
      <w:t xml:space="preserve">). New York: Houghton Mifflin Company. </w:t>
    </w:r>
  </w:p>
  <w:p w:rsidR="00467EEB" w:rsidRPr="00032891" w:rsidRDefault="00467EEB" w:rsidP="00032891">
    <w:pPr>
      <w:pStyle w:val="HTMLPreformatted"/>
      <w:spacing w:line="270" w:lineRule="atLeast"/>
      <w:ind w:left="922" w:hanging="922"/>
      <w:rPr>
        <w:sz w:val="16"/>
        <w:szCs w:val="16"/>
      </w:rPr>
    </w:pPr>
    <w:r w:rsidRPr="00032891">
      <w:rPr>
        <w:sz w:val="16"/>
        <w:szCs w:val="16"/>
      </w:rPr>
      <w:t xml:space="preserve">Berko, R. M., Wolvin, A. D., &amp; Wolvin, D. R. (1998). </w:t>
    </w:r>
    <w:r w:rsidRPr="00032891">
      <w:rPr>
        <w:i/>
        <w:iCs/>
        <w:sz w:val="16"/>
        <w:szCs w:val="16"/>
      </w:rPr>
      <w:t>Communicating</w:t>
    </w:r>
    <w:r>
      <w:rPr>
        <w:sz w:val="16"/>
        <w:szCs w:val="16"/>
      </w:rPr>
      <w:t xml:space="preserve"> (7th ed.).</w:t>
    </w:r>
    <w:r w:rsidR="008518DE">
      <w:rPr>
        <w:sz w:val="16"/>
        <w:szCs w:val="16"/>
      </w:rPr>
      <w:t>Houghto</w:t>
    </w:r>
    <w:r w:rsidRPr="00032891">
      <w:rPr>
        <w:sz w:val="16"/>
        <w:szCs w:val="16"/>
      </w:rPr>
      <w:t xml:space="preserve">n Mifflin Company. Original source of "Why We Don't Hear Others" </w:t>
    </w:r>
  </w:p>
  <w:p w:rsidR="00467EEB" w:rsidRDefault="00467EEB">
    <w:pPr>
      <w:pStyle w:val="Footer"/>
    </w:pPr>
  </w:p>
  <w:p w:rsidR="00467EEB" w:rsidRDefault="00467E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9BA" w:rsidRDefault="006429BA" w:rsidP="00032891">
      <w:pPr>
        <w:spacing w:after="0" w:line="240" w:lineRule="auto"/>
      </w:pPr>
      <w:r>
        <w:separator/>
      </w:r>
    </w:p>
  </w:footnote>
  <w:footnote w:type="continuationSeparator" w:id="0">
    <w:p w:rsidR="006429BA" w:rsidRDefault="006429BA" w:rsidP="000328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BE348F"/>
    <w:rsid w:val="00032891"/>
    <w:rsid w:val="00072855"/>
    <w:rsid w:val="001E0848"/>
    <w:rsid w:val="00302A32"/>
    <w:rsid w:val="003733D1"/>
    <w:rsid w:val="00467EEB"/>
    <w:rsid w:val="00472CC3"/>
    <w:rsid w:val="00485082"/>
    <w:rsid w:val="004E4186"/>
    <w:rsid w:val="0052425D"/>
    <w:rsid w:val="005C45C5"/>
    <w:rsid w:val="005F4436"/>
    <w:rsid w:val="006429BA"/>
    <w:rsid w:val="00684DE0"/>
    <w:rsid w:val="006D5C3C"/>
    <w:rsid w:val="00774050"/>
    <w:rsid w:val="00786E7D"/>
    <w:rsid w:val="008518DE"/>
    <w:rsid w:val="008C7F47"/>
    <w:rsid w:val="00996E1F"/>
    <w:rsid w:val="00A15B0E"/>
    <w:rsid w:val="00A34BE9"/>
    <w:rsid w:val="00A44FA8"/>
    <w:rsid w:val="00A60BC2"/>
    <w:rsid w:val="00B05A26"/>
    <w:rsid w:val="00BC7F76"/>
    <w:rsid w:val="00BE348F"/>
    <w:rsid w:val="00C368B3"/>
    <w:rsid w:val="00D16B5C"/>
    <w:rsid w:val="00D70269"/>
    <w:rsid w:val="00DD3F67"/>
    <w:rsid w:val="00E1585A"/>
    <w:rsid w:val="00E56330"/>
    <w:rsid w:val="00E76740"/>
    <w:rsid w:val="00EA5B2C"/>
    <w:rsid w:val="00ED6D85"/>
    <w:rsid w:val="00EF1352"/>
    <w:rsid w:val="00F3788F"/>
    <w:rsid w:val="00F646AD"/>
    <w:rsid w:val="00FD2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B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48F"/>
    <w:rPr>
      <w:rFonts w:ascii="Tahoma" w:hAnsi="Tahoma" w:cs="Tahoma"/>
      <w:sz w:val="16"/>
      <w:szCs w:val="16"/>
    </w:rPr>
  </w:style>
  <w:style w:type="paragraph" w:styleId="HTMLPreformatted">
    <w:name w:val="HTML Preformatted"/>
    <w:basedOn w:val="Normal"/>
    <w:link w:val="HTMLPreformattedChar"/>
    <w:uiPriority w:val="99"/>
    <w:semiHidden/>
    <w:unhideWhenUsed/>
    <w:rsid w:val="00E5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56330"/>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0328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2891"/>
  </w:style>
  <w:style w:type="paragraph" w:styleId="Footer">
    <w:name w:val="footer"/>
    <w:basedOn w:val="Normal"/>
    <w:link w:val="FooterChar"/>
    <w:uiPriority w:val="99"/>
    <w:unhideWhenUsed/>
    <w:rsid w:val="00032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891"/>
  </w:style>
  <w:style w:type="table" w:styleId="TableGrid">
    <w:name w:val="Table Grid"/>
    <w:basedOn w:val="TableNormal"/>
    <w:uiPriority w:val="59"/>
    <w:rsid w:val="00996E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Grid-Accent4">
    <w:name w:val="Light Grid Accent 4"/>
    <w:basedOn w:val="TableNormal"/>
    <w:uiPriority w:val="62"/>
    <w:rsid w:val="00F378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1">
    <w:name w:val="Light Grid Accent 1"/>
    <w:basedOn w:val="TableNormal"/>
    <w:uiPriority w:val="62"/>
    <w:rsid w:val="005F443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431095945">
      <w:bodyDiv w:val="1"/>
      <w:marLeft w:val="0"/>
      <w:marRight w:val="0"/>
      <w:marTop w:val="0"/>
      <w:marBottom w:val="0"/>
      <w:divBdr>
        <w:top w:val="none" w:sz="0" w:space="0" w:color="auto"/>
        <w:left w:val="none" w:sz="0" w:space="0" w:color="auto"/>
        <w:bottom w:val="none" w:sz="0" w:space="0" w:color="auto"/>
        <w:right w:val="none" w:sz="0" w:space="0" w:color="auto"/>
      </w:divBdr>
      <w:divsChild>
        <w:div w:id="181864623">
          <w:marLeft w:val="0"/>
          <w:marRight w:val="0"/>
          <w:marTop w:val="0"/>
          <w:marBottom w:val="0"/>
          <w:divBdr>
            <w:top w:val="none" w:sz="0" w:space="0" w:color="auto"/>
            <w:left w:val="none" w:sz="0" w:space="0" w:color="auto"/>
            <w:bottom w:val="none" w:sz="0" w:space="0" w:color="auto"/>
            <w:right w:val="none" w:sz="0" w:space="0" w:color="auto"/>
          </w:divBdr>
          <w:divsChild>
            <w:div w:id="956595212">
              <w:marLeft w:val="0"/>
              <w:marRight w:val="0"/>
              <w:marTop w:val="0"/>
              <w:marBottom w:val="0"/>
              <w:divBdr>
                <w:top w:val="none" w:sz="0" w:space="0" w:color="auto"/>
                <w:left w:val="none" w:sz="0" w:space="0" w:color="auto"/>
                <w:bottom w:val="none" w:sz="0" w:space="0" w:color="auto"/>
                <w:right w:val="none" w:sz="0" w:space="0" w:color="auto"/>
              </w:divBdr>
              <w:divsChild>
                <w:div w:id="478960247">
                  <w:marLeft w:val="0"/>
                  <w:marRight w:val="0"/>
                  <w:marTop w:val="0"/>
                  <w:marBottom w:val="0"/>
                  <w:divBdr>
                    <w:top w:val="none" w:sz="0" w:space="0" w:color="auto"/>
                    <w:left w:val="none" w:sz="0" w:space="0" w:color="auto"/>
                    <w:bottom w:val="none" w:sz="0" w:space="0" w:color="auto"/>
                    <w:right w:val="none" w:sz="0" w:space="0" w:color="auto"/>
                  </w:divBdr>
                  <w:divsChild>
                    <w:div w:id="1712028554">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970758">
      <w:bodyDiv w:val="1"/>
      <w:marLeft w:val="0"/>
      <w:marRight w:val="0"/>
      <w:marTop w:val="0"/>
      <w:marBottom w:val="0"/>
      <w:divBdr>
        <w:top w:val="none" w:sz="0" w:space="0" w:color="auto"/>
        <w:left w:val="none" w:sz="0" w:space="0" w:color="auto"/>
        <w:bottom w:val="none" w:sz="0" w:space="0" w:color="auto"/>
        <w:right w:val="none" w:sz="0" w:space="0" w:color="auto"/>
      </w:divBdr>
      <w:divsChild>
        <w:div w:id="1016231123">
          <w:marLeft w:val="0"/>
          <w:marRight w:val="0"/>
          <w:marTop w:val="0"/>
          <w:marBottom w:val="0"/>
          <w:divBdr>
            <w:top w:val="none" w:sz="0" w:space="0" w:color="auto"/>
            <w:left w:val="none" w:sz="0" w:space="0" w:color="auto"/>
            <w:bottom w:val="none" w:sz="0" w:space="0" w:color="auto"/>
            <w:right w:val="none" w:sz="0" w:space="0" w:color="auto"/>
          </w:divBdr>
          <w:divsChild>
            <w:div w:id="1651404959">
              <w:marLeft w:val="0"/>
              <w:marRight w:val="0"/>
              <w:marTop w:val="0"/>
              <w:marBottom w:val="0"/>
              <w:divBdr>
                <w:top w:val="none" w:sz="0" w:space="0" w:color="auto"/>
                <w:left w:val="none" w:sz="0" w:space="0" w:color="auto"/>
                <w:bottom w:val="none" w:sz="0" w:space="0" w:color="auto"/>
                <w:right w:val="none" w:sz="0" w:space="0" w:color="auto"/>
              </w:divBdr>
              <w:divsChild>
                <w:div w:id="648436518">
                  <w:marLeft w:val="0"/>
                  <w:marRight w:val="0"/>
                  <w:marTop w:val="0"/>
                  <w:marBottom w:val="0"/>
                  <w:divBdr>
                    <w:top w:val="none" w:sz="0" w:space="0" w:color="auto"/>
                    <w:left w:val="none" w:sz="0" w:space="0" w:color="auto"/>
                    <w:bottom w:val="none" w:sz="0" w:space="0" w:color="auto"/>
                    <w:right w:val="none" w:sz="0" w:space="0" w:color="auto"/>
                  </w:divBdr>
                  <w:divsChild>
                    <w:div w:id="66611849">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E4B499-A3E3-4674-A15F-7C801F9A0935}" type="doc">
      <dgm:prSet loTypeId="urn:microsoft.com/office/officeart/2005/8/layout/default" loCatId="list" qsTypeId="urn:microsoft.com/office/officeart/2005/8/quickstyle/simple1" qsCatId="simple" csTypeId="urn:microsoft.com/office/officeart/2005/8/colors/accent0_1" csCatId="mainScheme" phldr="1"/>
      <dgm:spPr/>
      <dgm:t>
        <a:bodyPr/>
        <a:lstStyle/>
        <a:p>
          <a:endParaRPr lang="en-US"/>
        </a:p>
      </dgm:t>
    </dgm:pt>
    <dgm:pt modelId="{BB540B6C-ED91-47D8-BA37-52C99EF3C75E}">
      <dgm:prSet phldrT="[Text]"/>
      <dgm:spPr/>
      <dgm:t>
        <a:bodyPr/>
        <a:lstStyle/>
        <a:p>
          <a:r>
            <a:rPr lang="en-US" b="1"/>
            <a:t>Mind reader </a:t>
          </a:r>
        </a:p>
        <a:p>
          <a:r>
            <a:rPr lang="en-US"/>
            <a:t>You hear a little or nothing as you think, "What is this person really thinking or feeling?"</a:t>
          </a:r>
        </a:p>
      </dgm:t>
    </dgm:pt>
    <dgm:pt modelId="{81DDDFED-D2F9-4A14-BD9D-3618DCFE409F}" type="parTrans" cxnId="{ED9F72DB-CF31-4A5D-9ED4-939CAFC120DA}">
      <dgm:prSet/>
      <dgm:spPr/>
      <dgm:t>
        <a:bodyPr/>
        <a:lstStyle/>
        <a:p>
          <a:endParaRPr lang="en-US"/>
        </a:p>
      </dgm:t>
    </dgm:pt>
    <dgm:pt modelId="{176FD766-3174-4C85-91E7-11BE3002045D}" type="sibTrans" cxnId="{ED9F72DB-CF31-4A5D-9ED4-939CAFC120DA}">
      <dgm:prSet/>
      <dgm:spPr/>
      <dgm:t>
        <a:bodyPr/>
        <a:lstStyle/>
        <a:p>
          <a:endParaRPr lang="en-US"/>
        </a:p>
      </dgm:t>
    </dgm:pt>
    <dgm:pt modelId="{00442FD3-33EB-4225-9246-2DA240060F12}">
      <dgm:prSet phldrT="[Text]"/>
      <dgm:spPr/>
      <dgm:t>
        <a:bodyPr/>
        <a:lstStyle/>
        <a:p>
          <a:r>
            <a:rPr lang="en-US" b="1"/>
            <a:t>Comparer </a:t>
          </a:r>
        </a:p>
        <a:p>
          <a:r>
            <a:rPr lang="en-US"/>
            <a:t>When you get sidetracked assessing the messenger, you're sure to miss the message.</a:t>
          </a:r>
        </a:p>
      </dgm:t>
    </dgm:pt>
    <dgm:pt modelId="{3E387543-E242-4BA5-B1E6-2C32CC8E9DDC}" type="parTrans" cxnId="{08477946-60C8-4EC7-81BE-74331764D034}">
      <dgm:prSet/>
      <dgm:spPr/>
      <dgm:t>
        <a:bodyPr/>
        <a:lstStyle/>
        <a:p>
          <a:endParaRPr lang="en-US"/>
        </a:p>
      </dgm:t>
    </dgm:pt>
    <dgm:pt modelId="{089FA2FD-1340-4442-96E4-BB30E0F5A679}" type="sibTrans" cxnId="{08477946-60C8-4EC7-81BE-74331764D034}">
      <dgm:prSet/>
      <dgm:spPr/>
      <dgm:t>
        <a:bodyPr/>
        <a:lstStyle/>
        <a:p>
          <a:endParaRPr lang="en-US"/>
        </a:p>
      </dgm:t>
    </dgm:pt>
    <dgm:pt modelId="{93FBEF5D-DCB2-46FB-99B9-4DB467C1636E}">
      <dgm:prSet phldrT="[Text]"/>
      <dgm:spPr/>
      <dgm:t>
        <a:bodyPr/>
        <a:lstStyle/>
        <a:p>
          <a:r>
            <a:rPr lang="en-US" b="1"/>
            <a:t>Rehearser</a:t>
          </a:r>
        </a:p>
        <a:p>
          <a:r>
            <a:rPr lang="en-US"/>
            <a:t>Your mental tryouts for "Here's what I'll say next" tune out the speaker.</a:t>
          </a:r>
        </a:p>
      </dgm:t>
    </dgm:pt>
    <dgm:pt modelId="{BA983BDB-8552-40F2-A607-472875E4BDEB}" type="parTrans" cxnId="{F0BF21A2-474E-47D8-BEC7-607115D65102}">
      <dgm:prSet/>
      <dgm:spPr/>
      <dgm:t>
        <a:bodyPr/>
        <a:lstStyle/>
        <a:p>
          <a:endParaRPr lang="en-US"/>
        </a:p>
      </dgm:t>
    </dgm:pt>
    <dgm:pt modelId="{72436AC6-09CA-4A75-AD16-E44FA380601A}" type="sibTrans" cxnId="{F0BF21A2-474E-47D8-BEC7-607115D65102}">
      <dgm:prSet/>
      <dgm:spPr/>
      <dgm:t>
        <a:bodyPr/>
        <a:lstStyle/>
        <a:p>
          <a:endParaRPr lang="en-US"/>
        </a:p>
      </dgm:t>
    </dgm:pt>
    <dgm:pt modelId="{74B2144F-C62C-45CE-8A86-93EC195C9F99}">
      <dgm:prSet phldrT="[Text]"/>
      <dgm:spPr/>
      <dgm:t>
        <a:bodyPr/>
        <a:lstStyle/>
        <a:p>
          <a:r>
            <a:rPr lang="en-US" b="1"/>
            <a:t>Derailer </a:t>
          </a:r>
        </a:p>
        <a:p>
          <a:r>
            <a:rPr lang="en-US"/>
            <a:t>Changing the subject too quickly soon tells other you're not interested in anything they have to say.</a:t>
          </a:r>
        </a:p>
      </dgm:t>
    </dgm:pt>
    <dgm:pt modelId="{603B30EC-65A6-419B-A4B6-6A2A4B7D4A61}" type="parTrans" cxnId="{E77FFA88-8B56-4801-91FC-7CC49FDC994F}">
      <dgm:prSet/>
      <dgm:spPr/>
      <dgm:t>
        <a:bodyPr/>
        <a:lstStyle/>
        <a:p>
          <a:endParaRPr lang="en-US"/>
        </a:p>
      </dgm:t>
    </dgm:pt>
    <dgm:pt modelId="{8E95BEAA-9477-471F-AF6F-F9C78B7989E2}" type="sibTrans" cxnId="{E77FFA88-8B56-4801-91FC-7CC49FDC994F}">
      <dgm:prSet/>
      <dgm:spPr/>
      <dgm:t>
        <a:bodyPr/>
        <a:lstStyle/>
        <a:p>
          <a:endParaRPr lang="en-US"/>
        </a:p>
      </dgm:t>
    </dgm:pt>
    <dgm:pt modelId="{1FB13204-A47D-4ED1-B2D0-281B70F70A3D}">
      <dgm:prSet phldrT="[Text]"/>
      <dgm:spPr/>
      <dgm:t>
        <a:bodyPr/>
        <a:lstStyle/>
        <a:p>
          <a:r>
            <a:rPr lang="en-US" b="1"/>
            <a:t>Filterer</a:t>
          </a:r>
        </a:p>
        <a:p>
          <a:r>
            <a:rPr lang="en-US"/>
            <a:t>Some call this selective listening--hearing only what you want to hear.</a:t>
          </a:r>
        </a:p>
      </dgm:t>
    </dgm:pt>
    <dgm:pt modelId="{48A8F804-A1DD-46DD-873E-F1D2F35428D6}" type="parTrans" cxnId="{2D7BFD76-8B6D-4C24-B7D8-D7A755C4ACA5}">
      <dgm:prSet/>
      <dgm:spPr/>
      <dgm:t>
        <a:bodyPr/>
        <a:lstStyle/>
        <a:p>
          <a:endParaRPr lang="en-US"/>
        </a:p>
      </dgm:t>
    </dgm:pt>
    <dgm:pt modelId="{218EA0D0-FF36-4942-9F5A-CB96B34AB3CD}" type="sibTrans" cxnId="{2D7BFD76-8B6D-4C24-B7D8-D7A755C4ACA5}">
      <dgm:prSet/>
      <dgm:spPr/>
      <dgm:t>
        <a:bodyPr/>
        <a:lstStyle/>
        <a:p>
          <a:endParaRPr lang="en-US"/>
        </a:p>
      </dgm:t>
    </dgm:pt>
    <dgm:pt modelId="{923FBA70-3216-47A2-8BC3-30D88A676631}">
      <dgm:prSet phldrT="[Text]"/>
      <dgm:spPr/>
      <dgm:t>
        <a:bodyPr/>
        <a:lstStyle/>
        <a:p>
          <a:r>
            <a:rPr lang="en-US" b="1"/>
            <a:t>Sparrer</a:t>
          </a:r>
        </a:p>
        <a:p>
          <a:r>
            <a:rPr lang="en-US"/>
            <a:t>You hear what's being said but quickly belittle it or discount it. That puts you in the same class as the derailer.</a:t>
          </a:r>
        </a:p>
      </dgm:t>
    </dgm:pt>
    <dgm:pt modelId="{0486C265-1450-40D6-A109-13B624C243CF}" type="parTrans" cxnId="{5A45B577-ED32-4CB5-BC0A-95192D22770D}">
      <dgm:prSet/>
      <dgm:spPr/>
      <dgm:t>
        <a:bodyPr/>
        <a:lstStyle/>
        <a:p>
          <a:endParaRPr lang="en-US"/>
        </a:p>
      </dgm:t>
    </dgm:pt>
    <dgm:pt modelId="{C147076C-2CEE-4F51-A86F-31D40B35AD99}" type="sibTrans" cxnId="{5A45B577-ED32-4CB5-BC0A-95192D22770D}">
      <dgm:prSet/>
      <dgm:spPr/>
      <dgm:t>
        <a:bodyPr/>
        <a:lstStyle/>
        <a:p>
          <a:endParaRPr lang="en-US"/>
        </a:p>
      </dgm:t>
    </dgm:pt>
    <dgm:pt modelId="{1A5EC8F7-6D6E-4844-9F45-7F4675EC8EFB}">
      <dgm:prSet phldrT="[Text]"/>
      <dgm:spPr/>
      <dgm:t>
        <a:bodyPr/>
        <a:lstStyle/>
        <a:p>
          <a:r>
            <a:rPr lang="en-US" b="1"/>
            <a:t>Dreamer</a:t>
          </a:r>
        </a:p>
        <a:p>
          <a:r>
            <a:rPr lang="en-US"/>
            <a:t>Drifting off during a face-to-face conversation can lead to an embarrassing "What did you say?" or "Could you repeat that?"</a:t>
          </a:r>
        </a:p>
      </dgm:t>
    </dgm:pt>
    <dgm:pt modelId="{99961289-88ED-414E-BA7E-FF3B947D11A9}" type="parTrans" cxnId="{0E3A196C-8D4A-4ECD-B9E6-8D27A5484920}">
      <dgm:prSet/>
      <dgm:spPr/>
      <dgm:t>
        <a:bodyPr/>
        <a:lstStyle/>
        <a:p>
          <a:endParaRPr lang="en-US"/>
        </a:p>
      </dgm:t>
    </dgm:pt>
    <dgm:pt modelId="{8CC7671D-9505-45BE-B4FD-346D3252377A}" type="sibTrans" cxnId="{0E3A196C-8D4A-4ECD-B9E6-8D27A5484920}">
      <dgm:prSet/>
      <dgm:spPr/>
      <dgm:t>
        <a:bodyPr/>
        <a:lstStyle/>
        <a:p>
          <a:endParaRPr lang="en-US"/>
        </a:p>
      </dgm:t>
    </dgm:pt>
    <dgm:pt modelId="{408F0B96-331E-43B8-9DA3-81891BFD3CCF}">
      <dgm:prSet phldrT="[Text]"/>
      <dgm:spPr/>
      <dgm:t>
        <a:bodyPr/>
        <a:lstStyle/>
        <a:p>
          <a:r>
            <a:rPr lang="en-US" b="1"/>
            <a:t>Placater</a:t>
          </a:r>
          <a:r>
            <a:rPr lang="en-US"/>
            <a:t> </a:t>
          </a:r>
        </a:p>
        <a:p>
          <a:r>
            <a:rPr lang="en-US"/>
            <a:t>Agreeing with everything you hear just to be nice or to avoid conflict does not mean you're a good listener.</a:t>
          </a:r>
        </a:p>
      </dgm:t>
    </dgm:pt>
    <dgm:pt modelId="{01DA269D-E443-4784-A189-EE555B869B88}" type="parTrans" cxnId="{552BE782-2D1C-4E71-A571-CE5247AFF785}">
      <dgm:prSet/>
      <dgm:spPr/>
      <dgm:t>
        <a:bodyPr/>
        <a:lstStyle/>
        <a:p>
          <a:endParaRPr lang="en-US"/>
        </a:p>
      </dgm:t>
    </dgm:pt>
    <dgm:pt modelId="{669055E9-3F79-48E7-A44F-17A62F18CE1F}" type="sibTrans" cxnId="{552BE782-2D1C-4E71-A571-CE5247AFF785}">
      <dgm:prSet/>
      <dgm:spPr/>
      <dgm:t>
        <a:bodyPr/>
        <a:lstStyle/>
        <a:p>
          <a:endParaRPr lang="en-US"/>
        </a:p>
      </dgm:t>
    </dgm:pt>
    <dgm:pt modelId="{CC03609E-BBC4-49D1-8C13-236385D1C1F0}">
      <dgm:prSet phldrT="[Text]"/>
      <dgm:spPr/>
      <dgm:t>
        <a:bodyPr/>
        <a:lstStyle/>
        <a:p>
          <a:r>
            <a:rPr lang="en-US" b="1"/>
            <a:t>Identifier </a:t>
          </a:r>
        </a:p>
        <a:p>
          <a:r>
            <a:rPr lang="en-US"/>
            <a:t>If you refer everything you hear to your experience, you probably didn't really hear what was said.</a:t>
          </a:r>
        </a:p>
      </dgm:t>
    </dgm:pt>
    <dgm:pt modelId="{375FA5B5-3C89-4BFA-BC04-3F3056B142DF}" type="parTrans" cxnId="{E0915A67-8589-451E-8390-E8AC739AD4C4}">
      <dgm:prSet/>
      <dgm:spPr/>
      <dgm:t>
        <a:bodyPr/>
        <a:lstStyle/>
        <a:p>
          <a:endParaRPr lang="en-US"/>
        </a:p>
      </dgm:t>
    </dgm:pt>
    <dgm:pt modelId="{7379D3CC-5063-47CD-8CAE-60DCE628D8BF}" type="sibTrans" cxnId="{E0915A67-8589-451E-8390-E8AC739AD4C4}">
      <dgm:prSet/>
      <dgm:spPr/>
      <dgm:t>
        <a:bodyPr/>
        <a:lstStyle/>
        <a:p>
          <a:endParaRPr lang="en-US"/>
        </a:p>
      </dgm:t>
    </dgm:pt>
    <dgm:pt modelId="{A5233E9D-27B9-4B69-B525-0ABB293FEE0E}" type="pres">
      <dgm:prSet presAssocID="{82E4B499-A3E3-4674-A15F-7C801F9A0935}" presName="diagram" presStyleCnt="0">
        <dgm:presLayoutVars>
          <dgm:dir/>
          <dgm:resizeHandles val="exact"/>
        </dgm:presLayoutVars>
      </dgm:prSet>
      <dgm:spPr/>
      <dgm:t>
        <a:bodyPr/>
        <a:lstStyle/>
        <a:p>
          <a:endParaRPr lang="en-US"/>
        </a:p>
      </dgm:t>
    </dgm:pt>
    <dgm:pt modelId="{CAEDB902-3DB1-4BD4-A06B-2F675697A81C}" type="pres">
      <dgm:prSet presAssocID="{BB540B6C-ED91-47D8-BA37-52C99EF3C75E}" presName="node" presStyleLbl="node1" presStyleIdx="0" presStyleCnt="9">
        <dgm:presLayoutVars>
          <dgm:bulletEnabled val="1"/>
        </dgm:presLayoutVars>
      </dgm:prSet>
      <dgm:spPr/>
      <dgm:t>
        <a:bodyPr/>
        <a:lstStyle/>
        <a:p>
          <a:endParaRPr lang="en-US"/>
        </a:p>
      </dgm:t>
    </dgm:pt>
    <dgm:pt modelId="{DF4F2883-D2A9-43A5-B029-C160ADF29465}" type="pres">
      <dgm:prSet presAssocID="{176FD766-3174-4C85-91E7-11BE3002045D}" presName="sibTrans" presStyleCnt="0"/>
      <dgm:spPr/>
      <dgm:t>
        <a:bodyPr/>
        <a:lstStyle/>
        <a:p>
          <a:endParaRPr lang="en-US"/>
        </a:p>
      </dgm:t>
    </dgm:pt>
    <dgm:pt modelId="{0A7AEEA1-32C1-45F5-A5C9-614862BF1C42}" type="pres">
      <dgm:prSet presAssocID="{00442FD3-33EB-4225-9246-2DA240060F12}" presName="node" presStyleLbl="node1" presStyleIdx="1" presStyleCnt="9">
        <dgm:presLayoutVars>
          <dgm:bulletEnabled val="1"/>
        </dgm:presLayoutVars>
      </dgm:prSet>
      <dgm:spPr/>
      <dgm:t>
        <a:bodyPr/>
        <a:lstStyle/>
        <a:p>
          <a:endParaRPr lang="en-US"/>
        </a:p>
      </dgm:t>
    </dgm:pt>
    <dgm:pt modelId="{4936364E-7FB1-42C1-BF6B-5A9A5BBE9E58}" type="pres">
      <dgm:prSet presAssocID="{089FA2FD-1340-4442-96E4-BB30E0F5A679}" presName="sibTrans" presStyleCnt="0"/>
      <dgm:spPr/>
      <dgm:t>
        <a:bodyPr/>
        <a:lstStyle/>
        <a:p>
          <a:endParaRPr lang="en-US"/>
        </a:p>
      </dgm:t>
    </dgm:pt>
    <dgm:pt modelId="{0815D37D-72CF-4C15-9B4A-D965C13BC49B}" type="pres">
      <dgm:prSet presAssocID="{93FBEF5D-DCB2-46FB-99B9-4DB467C1636E}" presName="node" presStyleLbl="node1" presStyleIdx="2" presStyleCnt="9">
        <dgm:presLayoutVars>
          <dgm:bulletEnabled val="1"/>
        </dgm:presLayoutVars>
      </dgm:prSet>
      <dgm:spPr/>
      <dgm:t>
        <a:bodyPr/>
        <a:lstStyle/>
        <a:p>
          <a:endParaRPr lang="en-US"/>
        </a:p>
      </dgm:t>
    </dgm:pt>
    <dgm:pt modelId="{85CE3D07-861F-4AAB-A4D2-72781E1D93FF}" type="pres">
      <dgm:prSet presAssocID="{72436AC6-09CA-4A75-AD16-E44FA380601A}" presName="sibTrans" presStyleCnt="0"/>
      <dgm:spPr/>
      <dgm:t>
        <a:bodyPr/>
        <a:lstStyle/>
        <a:p>
          <a:endParaRPr lang="en-US"/>
        </a:p>
      </dgm:t>
    </dgm:pt>
    <dgm:pt modelId="{A9B028DC-B479-4AD7-B34B-8F1991657907}" type="pres">
      <dgm:prSet presAssocID="{74B2144F-C62C-45CE-8A86-93EC195C9F99}" presName="node" presStyleLbl="node1" presStyleIdx="3" presStyleCnt="9">
        <dgm:presLayoutVars>
          <dgm:bulletEnabled val="1"/>
        </dgm:presLayoutVars>
      </dgm:prSet>
      <dgm:spPr/>
      <dgm:t>
        <a:bodyPr/>
        <a:lstStyle/>
        <a:p>
          <a:endParaRPr lang="en-US"/>
        </a:p>
      </dgm:t>
    </dgm:pt>
    <dgm:pt modelId="{62BA7138-B0BE-4702-ADD2-D6D422467F38}" type="pres">
      <dgm:prSet presAssocID="{8E95BEAA-9477-471F-AF6F-F9C78B7989E2}" presName="sibTrans" presStyleCnt="0"/>
      <dgm:spPr/>
      <dgm:t>
        <a:bodyPr/>
        <a:lstStyle/>
        <a:p>
          <a:endParaRPr lang="en-US"/>
        </a:p>
      </dgm:t>
    </dgm:pt>
    <dgm:pt modelId="{466E52C2-CD00-4428-AC9C-D042C388FCB8}" type="pres">
      <dgm:prSet presAssocID="{1FB13204-A47D-4ED1-B2D0-281B70F70A3D}" presName="node" presStyleLbl="node1" presStyleIdx="4" presStyleCnt="9">
        <dgm:presLayoutVars>
          <dgm:bulletEnabled val="1"/>
        </dgm:presLayoutVars>
      </dgm:prSet>
      <dgm:spPr/>
      <dgm:t>
        <a:bodyPr/>
        <a:lstStyle/>
        <a:p>
          <a:endParaRPr lang="en-US"/>
        </a:p>
      </dgm:t>
    </dgm:pt>
    <dgm:pt modelId="{ADB381E6-D71C-4E8E-B645-3DB7A50432A4}" type="pres">
      <dgm:prSet presAssocID="{218EA0D0-FF36-4942-9F5A-CB96B34AB3CD}" presName="sibTrans" presStyleCnt="0"/>
      <dgm:spPr/>
      <dgm:t>
        <a:bodyPr/>
        <a:lstStyle/>
        <a:p>
          <a:endParaRPr lang="en-US"/>
        </a:p>
      </dgm:t>
    </dgm:pt>
    <dgm:pt modelId="{F984C09F-500E-4FB8-AB69-692101874857}" type="pres">
      <dgm:prSet presAssocID="{923FBA70-3216-47A2-8BC3-30D88A676631}" presName="node" presStyleLbl="node1" presStyleIdx="5" presStyleCnt="9">
        <dgm:presLayoutVars>
          <dgm:bulletEnabled val="1"/>
        </dgm:presLayoutVars>
      </dgm:prSet>
      <dgm:spPr/>
      <dgm:t>
        <a:bodyPr/>
        <a:lstStyle/>
        <a:p>
          <a:endParaRPr lang="en-US"/>
        </a:p>
      </dgm:t>
    </dgm:pt>
    <dgm:pt modelId="{23782169-F2BB-492B-B4FB-9709E51CFFBB}" type="pres">
      <dgm:prSet presAssocID="{C147076C-2CEE-4F51-A86F-31D40B35AD99}" presName="sibTrans" presStyleCnt="0"/>
      <dgm:spPr/>
      <dgm:t>
        <a:bodyPr/>
        <a:lstStyle/>
        <a:p>
          <a:endParaRPr lang="en-US"/>
        </a:p>
      </dgm:t>
    </dgm:pt>
    <dgm:pt modelId="{01CAF3B0-410D-484A-8E86-7AA8226BDA1A}" type="pres">
      <dgm:prSet presAssocID="{1A5EC8F7-6D6E-4844-9F45-7F4675EC8EFB}" presName="node" presStyleLbl="node1" presStyleIdx="6" presStyleCnt="9">
        <dgm:presLayoutVars>
          <dgm:bulletEnabled val="1"/>
        </dgm:presLayoutVars>
      </dgm:prSet>
      <dgm:spPr/>
      <dgm:t>
        <a:bodyPr/>
        <a:lstStyle/>
        <a:p>
          <a:endParaRPr lang="en-US"/>
        </a:p>
      </dgm:t>
    </dgm:pt>
    <dgm:pt modelId="{2BF045AF-7068-42AE-960D-C85AD36CDE32}" type="pres">
      <dgm:prSet presAssocID="{8CC7671D-9505-45BE-B4FD-346D3252377A}" presName="sibTrans" presStyleCnt="0"/>
      <dgm:spPr/>
      <dgm:t>
        <a:bodyPr/>
        <a:lstStyle/>
        <a:p>
          <a:endParaRPr lang="en-US"/>
        </a:p>
      </dgm:t>
    </dgm:pt>
    <dgm:pt modelId="{35ACD42B-C307-4923-8ACB-94763E9DD401}" type="pres">
      <dgm:prSet presAssocID="{408F0B96-331E-43B8-9DA3-81891BFD3CCF}" presName="node" presStyleLbl="node1" presStyleIdx="7" presStyleCnt="9">
        <dgm:presLayoutVars>
          <dgm:bulletEnabled val="1"/>
        </dgm:presLayoutVars>
      </dgm:prSet>
      <dgm:spPr/>
      <dgm:t>
        <a:bodyPr/>
        <a:lstStyle/>
        <a:p>
          <a:endParaRPr lang="en-US"/>
        </a:p>
      </dgm:t>
    </dgm:pt>
    <dgm:pt modelId="{E298AAFE-A7CC-409F-986A-CA83FC7E1495}" type="pres">
      <dgm:prSet presAssocID="{669055E9-3F79-48E7-A44F-17A62F18CE1F}" presName="sibTrans" presStyleCnt="0"/>
      <dgm:spPr/>
      <dgm:t>
        <a:bodyPr/>
        <a:lstStyle/>
        <a:p>
          <a:endParaRPr lang="en-US"/>
        </a:p>
      </dgm:t>
    </dgm:pt>
    <dgm:pt modelId="{6948AB20-2286-4FEA-AD01-F1747ED06670}" type="pres">
      <dgm:prSet presAssocID="{CC03609E-BBC4-49D1-8C13-236385D1C1F0}" presName="node" presStyleLbl="node1" presStyleIdx="8" presStyleCnt="9">
        <dgm:presLayoutVars>
          <dgm:bulletEnabled val="1"/>
        </dgm:presLayoutVars>
      </dgm:prSet>
      <dgm:spPr/>
      <dgm:t>
        <a:bodyPr/>
        <a:lstStyle/>
        <a:p>
          <a:endParaRPr lang="en-US"/>
        </a:p>
      </dgm:t>
    </dgm:pt>
  </dgm:ptLst>
  <dgm:cxnLst>
    <dgm:cxn modelId="{2D7BFD76-8B6D-4C24-B7D8-D7A755C4ACA5}" srcId="{82E4B499-A3E3-4674-A15F-7C801F9A0935}" destId="{1FB13204-A47D-4ED1-B2D0-281B70F70A3D}" srcOrd="4" destOrd="0" parTransId="{48A8F804-A1DD-46DD-873E-F1D2F35428D6}" sibTransId="{218EA0D0-FF36-4942-9F5A-CB96B34AB3CD}"/>
    <dgm:cxn modelId="{6BD28FDC-2084-4450-B5D0-1069A395244C}" type="presOf" srcId="{BB540B6C-ED91-47D8-BA37-52C99EF3C75E}" destId="{CAEDB902-3DB1-4BD4-A06B-2F675697A81C}" srcOrd="0" destOrd="0" presId="urn:microsoft.com/office/officeart/2005/8/layout/default"/>
    <dgm:cxn modelId="{E77FFA88-8B56-4801-91FC-7CC49FDC994F}" srcId="{82E4B499-A3E3-4674-A15F-7C801F9A0935}" destId="{74B2144F-C62C-45CE-8A86-93EC195C9F99}" srcOrd="3" destOrd="0" parTransId="{603B30EC-65A6-419B-A4B6-6A2A4B7D4A61}" sibTransId="{8E95BEAA-9477-471F-AF6F-F9C78B7989E2}"/>
    <dgm:cxn modelId="{E8073196-7734-4B46-94B2-B8913B8B6494}" type="presOf" srcId="{82E4B499-A3E3-4674-A15F-7C801F9A0935}" destId="{A5233E9D-27B9-4B69-B525-0ABB293FEE0E}" srcOrd="0" destOrd="0" presId="urn:microsoft.com/office/officeart/2005/8/layout/default"/>
    <dgm:cxn modelId="{DFB627C8-E438-4E3F-99D9-71B07406A2C6}" type="presOf" srcId="{CC03609E-BBC4-49D1-8C13-236385D1C1F0}" destId="{6948AB20-2286-4FEA-AD01-F1747ED06670}" srcOrd="0" destOrd="0" presId="urn:microsoft.com/office/officeart/2005/8/layout/default"/>
    <dgm:cxn modelId="{78C35D5B-60F0-40DC-8BB8-F907FFA82AF0}" type="presOf" srcId="{00442FD3-33EB-4225-9246-2DA240060F12}" destId="{0A7AEEA1-32C1-45F5-A5C9-614862BF1C42}" srcOrd="0" destOrd="0" presId="urn:microsoft.com/office/officeart/2005/8/layout/default"/>
    <dgm:cxn modelId="{ED9F72DB-CF31-4A5D-9ED4-939CAFC120DA}" srcId="{82E4B499-A3E3-4674-A15F-7C801F9A0935}" destId="{BB540B6C-ED91-47D8-BA37-52C99EF3C75E}" srcOrd="0" destOrd="0" parTransId="{81DDDFED-D2F9-4A14-BD9D-3618DCFE409F}" sibTransId="{176FD766-3174-4C85-91E7-11BE3002045D}"/>
    <dgm:cxn modelId="{5A45B577-ED32-4CB5-BC0A-95192D22770D}" srcId="{82E4B499-A3E3-4674-A15F-7C801F9A0935}" destId="{923FBA70-3216-47A2-8BC3-30D88A676631}" srcOrd="5" destOrd="0" parTransId="{0486C265-1450-40D6-A109-13B624C243CF}" sibTransId="{C147076C-2CEE-4F51-A86F-31D40B35AD99}"/>
    <dgm:cxn modelId="{08477946-60C8-4EC7-81BE-74331764D034}" srcId="{82E4B499-A3E3-4674-A15F-7C801F9A0935}" destId="{00442FD3-33EB-4225-9246-2DA240060F12}" srcOrd="1" destOrd="0" parTransId="{3E387543-E242-4BA5-B1E6-2C32CC8E9DDC}" sibTransId="{089FA2FD-1340-4442-96E4-BB30E0F5A679}"/>
    <dgm:cxn modelId="{F0BF21A2-474E-47D8-BEC7-607115D65102}" srcId="{82E4B499-A3E3-4674-A15F-7C801F9A0935}" destId="{93FBEF5D-DCB2-46FB-99B9-4DB467C1636E}" srcOrd="2" destOrd="0" parTransId="{BA983BDB-8552-40F2-A607-472875E4BDEB}" sibTransId="{72436AC6-09CA-4A75-AD16-E44FA380601A}"/>
    <dgm:cxn modelId="{E0915A67-8589-451E-8390-E8AC739AD4C4}" srcId="{82E4B499-A3E3-4674-A15F-7C801F9A0935}" destId="{CC03609E-BBC4-49D1-8C13-236385D1C1F0}" srcOrd="8" destOrd="0" parTransId="{375FA5B5-3C89-4BFA-BC04-3F3056B142DF}" sibTransId="{7379D3CC-5063-47CD-8CAE-60DCE628D8BF}"/>
    <dgm:cxn modelId="{552BE782-2D1C-4E71-A571-CE5247AFF785}" srcId="{82E4B499-A3E3-4674-A15F-7C801F9A0935}" destId="{408F0B96-331E-43B8-9DA3-81891BFD3CCF}" srcOrd="7" destOrd="0" parTransId="{01DA269D-E443-4784-A189-EE555B869B88}" sibTransId="{669055E9-3F79-48E7-A44F-17A62F18CE1F}"/>
    <dgm:cxn modelId="{0E3A196C-8D4A-4ECD-B9E6-8D27A5484920}" srcId="{82E4B499-A3E3-4674-A15F-7C801F9A0935}" destId="{1A5EC8F7-6D6E-4844-9F45-7F4675EC8EFB}" srcOrd="6" destOrd="0" parTransId="{99961289-88ED-414E-BA7E-FF3B947D11A9}" sibTransId="{8CC7671D-9505-45BE-B4FD-346D3252377A}"/>
    <dgm:cxn modelId="{1F7338B9-772B-42A4-AB2B-ECDB07CFF22C}" type="presOf" srcId="{93FBEF5D-DCB2-46FB-99B9-4DB467C1636E}" destId="{0815D37D-72CF-4C15-9B4A-D965C13BC49B}" srcOrd="0" destOrd="0" presId="urn:microsoft.com/office/officeart/2005/8/layout/default"/>
    <dgm:cxn modelId="{F31D7A65-43B4-409C-AD01-40932DA85225}" type="presOf" srcId="{923FBA70-3216-47A2-8BC3-30D88A676631}" destId="{F984C09F-500E-4FB8-AB69-692101874857}" srcOrd="0" destOrd="0" presId="urn:microsoft.com/office/officeart/2005/8/layout/default"/>
    <dgm:cxn modelId="{8DC25D78-6EAE-4ECE-BDB9-F4A6BC7887E2}" type="presOf" srcId="{1FB13204-A47D-4ED1-B2D0-281B70F70A3D}" destId="{466E52C2-CD00-4428-AC9C-D042C388FCB8}" srcOrd="0" destOrd="0" presId="urn:microsoft.com/office/officeart/2005/8/layout/default"/>
    <dgm:cxn modelId="{BA6B4BA2-C45F-496F-95D1-605FE59BC283}" type="presOf" srcId="{1A5EC8F7-6D6E-4844-9F45-7F4675EC8EFB}" destId="{01CAF3B0-410D-484A-8E86-7AA8226BDA1A}" srcOrd="0" destOrd="0" presId="urn:microsoft.com/office/officeart/2005/8/layout/default"/>
    <dgm:cxn modelId="{A377FFC5-8B5C-408D-A215-F7A4120E9EB0}" type="presOf" srcId="{74B2144F-C62C-45CE-8A86-93EC195C9F99}" destId="{A9B028DC-B479-4AD7-B34B-8F1991657907}" srcOrd="0" destOrd="0" presId="urn:microsoft.com/office/officeart/2005/8/layout/default"/>
    <dgm:cxn modelId="{D25184D3-22BE-480A-997D-39A5FA1E3B1D}" type="presOf" srcId="{408F0B96-331E-43B8-9DA3-81891BFD3CCF}" destId="{35ACD42B-C307-4923-8ACB-94763E9DD401}" srcOrd="0" destOrd="0" presId="urn:microsoft.com/office/officeart/2005/8/layout/default"/>
    <dgm:cxn modelId="{541D2CB6-8765-440C-B841-EB39D47A56A5}" type="presParOf" srcId="{A5233E9D-27B9-4B69-B525-0ABB293FEE0E}" destId="{CAEDB902-3DB1-4BD4-A06B-2F675697A81C}" srcOrd="0" destOrd="0" presId="urn:microsoft.com/office/officeart/2005/8/layout/default"/>
    <dgm:cxn modelId="{6DD24BC1-31D6-47C9-9C6D-C1FA896E490F}" type="presParOf" srcId="{A5233E9D-27B9-4B69-B525-0ABB293FEE0E}" destId="{DF4F2883-D2A9-43A5-B029-C160ADF29465}" srcOrd="1" destOrd="0" presId="urn:microsoft.com/office/officeart/2005/8/layout/default"/>
    <dgm:cxn modelId="{BB80DB5C-B6E8-4536-B360-751A5CFECF37}" type="presParOf" srcId="{A5233E9D-27B9-4B69-B525-0ABB293FEE0E}" destId="{0A7AEEA1-32C1-45F5-A5C9-614862BF1C42}" srcOrd="2" destOrd="0" presId="urn:microsoft.com/office/officeart/2005/8/layout/default"/>
    <dgm:cxn modelId="{45A4F26A-8CED-4E95-B87C-4DD449CD7FC6}" type="presParOf" srcId="{A5233E9D-27B9-4B69-B525-0ABB293FEE0E}" destId="{4936364E-7FB1-42C1-BF6B-5A9A5BBE9E58}" srcOrd="3" destOrd="0" presId="urn:microsoft.com/office/officeart/2005/8/layout/default"/>
    <dgm:cxn modelId="{D3E990F4-69B8-4771-9854-26563D219C93}" type="presParOf" srcId="{A5233E9D-27B9-4B69-B525-0ABB293FEE0E}" destId="{0815D37D-72CF-4C15-9B4A-D965C13BC49B}" srcOrd="4" destOrd="0" presId="urn:microsoft.com/office/officeart/2005/8/layout/default"/>
    <dgm:cxn modelId="{2DD01F6D-75F5-4537-96EB-6122E33550AE}" type="presParOf" srcId="{A5233E9D-27B9-4B69-B525-0ABB293FEE0E}" destId="{85CE3D07-861F-4AAB-A4D2-72781E1D93FF}" srcOrd="5" destOrd="0" presId="urn:microsoft.com/office/officeart/2005/8/layout/default"/>
    <dgm:cxn modelId="{EBD99553-A7BF-4032-9F02-01940B362D41}" type="presParOf" srcId="{A5233E9D-27B9-4B69-B525-0ABB293FEE0E}" destId="{A9B028DC-B479-4AD7-B34B-8F1991657907}" srcOrd="6" destOrd="0" presId="urn:microsoft.com/office/officeart/2005/8/layout/default"/>
    <dgm:cxn modelId="{BAC21EA3-1F3B-432B-AA92-08BC48FBBB3B}" type="presParOf" srcId="{A5233E9D-27B9-4B69-B525-0ABB293FEE0E}" destId="{62BA7138-B0BE-4702-ADD2-D6D422467F38}" srcOrd="7" destOrd="0" presId="urn:microsoft.com/office/officeart/2005/8/layout/default"/>
    <dgm:cxn modelId="{7D834406-32CD-444E-87CA-E2FFF6E66C05}" type="presParOf" srcId="{A5233E9D-27B9-4B69-B525-0ABB293FEE0E}" destId="{466E52C2-CD00-4428-AC9C-D042C388FCB8}" srcOrd="8" destOrd="0" presId="urn:microsoft.com/office/officeart/2005/8/layout/default"/>
    <dgm:cxn modelId="{50F365F5-6168-4E93-9B81-29B67AD09284}" type="presParOf" srcId="{A5233E9D-27B9-4B69-B525-0ABB293FEE0E}" destId="{ADB381E6-D71C-4E8E-B645-3DB7A50432A4}" srcOrd="9" destOrd="0" presId="urn:microsoft.com/office/officeart/2005/8/layout/default"/>
    <dgm:cxn modelId="{2065E197-9F78-4A63-B81A-3BA796BCB85B}" type="presParOf" srcId="{A5233E9D-27B9-4B69-B525-0ABB293FEE0E}" destId="{F984C09F-500E-4FB8-AB69-692101874857}" srcOrd="10" destOrd="0" presId="urn:microsoft.com/office/officeart/2005/8/layout/default"/>
    <dgm:cxn modelId="{AE9A8F99-2822-469E-9707-1A9B866B5F46}" type="presParOf" srcId="{A5233E9D-27B9-4B69-B525-0ABB293FEE0E}" destId="{23782169-F2BB-492B-B4FB-9709E51CFFBB}" srcOrd="11" destOrd="0" presId="urn:microsoft.com/office/officeart/2005/8/layout/default"/>
    <dgm:cxn modelId="{82EDA684-9378-4A28-A930-263F21934F94}" type="presParOf" srcId="{A5233E9D-27B9-4B69-B525-0ABB293FEE0E}" destId="{01CAF3B0-410D-484A-8E86-7AA8226BDA1A}" srcOrd="12" destOrd="0" presId="urn:microsoft.com/office/officeart/2005/8/layout/default"/>
    <dgm:cxn modelId="{2EFF335D-4719-4E7D-B9CB-E958ED40B911}" type="presParOf" srcId="{A5233E9D-27B9-4B69-B525-0ABB293FEE0E}" destId="{2BF045AF-7068-42AE-960D-C85AD36CDE32}" srcOrd="13" destOrd="0" presId="urn:microsoft.com/office/officeart/2005/8/layout/default"/>
    <dgm:cxn modelId="{C336A379-4FF7-44B1-A249-36E6EA1D7FE9}" type="presParOf" srcId="{A5233E9D-27B9-4B69-B525-0ABB293FEE0E}" destId="{35ACD42B-C307-4923-8ACB-94763E9DD401}" srcOrd="14" destOrd="0" presId="urn:microsoft.com/office/officeart/2005/8/layout/default"/>
    <dgm:cxn modelId="{34B601EA-683D-441D-8CB4-B09E7BC156E2}" type="presParOf" srcId="{A5233E9D-27B9-4B69-B525-0ABB293FEE0E}" destId="{E298AAFE-A7CC-409F-986A-CA83FC7E1495}" srcOrd="15" destOrd="0" presId="urn:microsoft.com/office/officeart/2005/8/layout/default"/>
    <dgm:cxn modelId="{7452D185-2E07-40F2-A0F6-6DB0E0FB6AD6}" type="presParOf" srcId="{A5233E9D-27B9-4B69-B525-0ABB293FEE0E}" destId="{6948AB20-2286-4FEA-AD01-F1747ED06670}" srcOrd="16" destOrd="0" presId="urn:microsoft.com/office/officeart/2005/8/layout/default"/>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AEDB902-3DB1-4BD4-A06B-2F675697A81C}">
      <dsp:nvSpPr>
        <dsp:cNvPr id="0" name=""/>
        <dsp:cNvSpPr/>
      </dsp:nvSpPr>
      <dsp:spPr>
        <a:xfrm>
          <a:off x="0" y="420885"/>
          <a:ext cx="1860351" cy="111621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Mind reader </a:t>
          </a:r>
        </a:p>
        <a:p>
          <a:pPr lvl="0" algn="ctr" defTabSz="488950">
            <a:lnSpc>
              <a:spcPct val="90000"/>
            </a:lnSpc>
            <a:spcBef>
              <a:spcPct val="0"/>
            </a:spcBef>
            <a:spcAft>
              <a:spcPct val="35000"/>
            </a:spcAft>
          </a:pPr>
          <a:r>
            <a:rPr lang="en-US" sz="1100" kern="1200"/>
            <a:t>You hear a little or nothing as you think, "What is this person really thinking or feeling?"</a:t>
          </a:r>
        </a:p>
      </dsp:txBody>
      <dsp:txXfrm>
        <a:off x="0" y="420885"/>
        <a:ext cx="1860351" cy="1116210"/>
      </dsp:txXfrm>
    </dsp:sp>
    <dsp:sp modelId="{0A7AEEA1-32C1-45F5-A5C9-614862BF1C42}">
      <dsp:nvSpPr>
        <dsp:cNvPr id="0" name=""/>
        <dsp:cNvSpPr/>
      </dsp:nvSpPr>
      <dsp:spPr>
        <a:xfrm>
          <a:off x="2046386" y="420885"/>
          <a:ext cx="1860351" cy="111621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Comparer </a:t>
          </a:r>
        </a:p>
        <a:p>
          <a:pPr lvl="0" algn="ctr" defTabSz="488950">
            <a:lnSpc>
              <a:spcPct val="90000"/>
            </a:lnSpc>
            <a:spcBef>
              <a:spcPct val="0"/>
            </a:spcBef>
            <a:spcAft>
              <a:spcPct val="35000"/>
            </a:spcAft>
          </a:pPr>
          <a:r>
            <a:rPr lang="en-US" sz="1100" kern="1200"/>
            <a:t>When you get sidetracked assessing the messenger, you're sure to miss the message.</a:t>
          </a:r>
        </a:p>
      </dsp:txBody>
      <dsp:txXfrm>
        <a:off x="2046386" y="420885"/>
        <a:ext cx="1860351" cy="1116210"/>
      </dsp:txXfrm>
    </dsp:sp>
    <dsp:sp modelId="{0815D37D-72CF-4C15-9B4A-D965C13BC49B}">
      <dsp:nvSpPr>
        <dsp:cNvPr id="0" name=""/>
        <dsp:cNvSpPr/>
      </dsp:nvSpPr>
      <dsp:spPr>
        <a:xfrm>
          <a:off x="4092773" y="420885"/>
          <a:ext cx="1860351" cy="111621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Rehearser</a:t>
          </a:r>
        </a:p>
        <a:p>
          <a:pPr lvl="0" algn="ctr" defTabSz="488950">
            <a:lnSpc>
              <a:spcPct val="90000"/>
            </a:lnSpc>
            <a:spcBef>
              <a:spcPct val="0"/>
            </a:spcBef>
            <a:spcAft>
              <a:spcPct val="35000"/>
            </a:spcAft>
          </a:pPr>
          <a:r>
            <a:rPr lang="en-US" sz="1100" kern="1200"/>
            <a:t>Your mental tryouts for "Here's what I'll say next" tune out the speaker.</a:t>
          </a:r>
        </a:p>
      </dsp:txBody>
      <dsp:txXfrm>
        <a:off x="4092773" y="420885"/>
        <a:ext cx="1860351" cy="1116210"/>
      </dsp:txXfrm>
    </dsp:sp>
    <dsp:sp modelId="{A9B028DC-B479-4AD7-B34B-8F1991657907}">
      <dsp:nvSpPr>
        <dsp:cNvPr id="0" name=""/>
        <dsp:cNvSpPr/>
      </dsp:nvSpPr>
      <dsp:spPr>
        <a:xfrm>
          <a:off x="0" y="1723132"/>
          <a:ext cx="1860351" cy="111621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Derailer </a:t>
          </a:r>
        </a:p>
        <a:p>
          <a:pPr lvl="0" algn="ctr" defTabSz="488950">
            <a:lnSpc>
              <a:spcPct val="90000"/>
            </a:lnSpc>
            <a:spcBef>
              <a:spcPct val="0"/>
            </a:spcBef>
            <a:spcAft>
              <a:spcPct val="35000"/>
            </a:spcAft>
          </a:pPr>
          <a:r>
            <a:rPr lang="en-US" sz="1100" kern="1200"/>
            <a:t>Changing the subject too quickly soon tells other you're not interested in anything they have to say.</a:t>
          </a:r>
        </a:p>
      </dsp:txBody>
      <dsp:txXfrm>
        <a:off x="0" y="1723132"/>
        <a:ext cx="1860351" cy="1116210"/>
      </dsp:txXfrm>
    </dsp:sp>
    <dsp:sp modelId="{466E52C2-CD00-4428-AC9C-D042C388FCB8}">
      <dsp:nvSpPr>
        <dsp:cNvPr id="0" name=""/>
        <dsp:cNvSpPr/>
      </dsp:nvSpPr>
      <dsp:spPr>
        <a:xfrm>
          <a:off x="2046386" y="1723132"/>
          <a:ext cx="1860351" cy="111621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Filterer</a:t>
          </a:r>
        </a:p>
        <a:p>
          <a:pPr lvl="0" algn="ctr" defTabSz="488950">
            <a:lnSpc>
              <a:spcPct val="90000"/>
            </a:lnSpc>
            <a:spcBef>
              <a:spcPct val="0"/>
            </a:spcBef>
            <a:spcAft>
              <a:spcPct val="35000"/>
            </a:spcAft>
          </a:pPr>
          <a:r>
            <a:rPr lang="en-US" sz="1100" kern="1200"/>
            <a:t>Some call this selective listening--hearing only what you want to hear.</a:t>
          </a:r>
        </a:p>
      </dsp:txBody>
      <dsp:txXfrm>
        <a:off x="2046386" y="1723132"/>
        <a:ext cx="1860351" cy="1116210"/>
      </dsp:txXfrm>
    </dsp:sp>
    <dsp:sp modelId="{F984C09F-500E-4FB8-AB69-692101874857}">
      <dsp:nvSpPr>
        <dsp:cNvPr id="0" name=""/>
        <dsp:cNvSpPr/>
      </dsp:nvSpPr>
      <dsp:spPr>
        <a:xfrm>
          <a:off x="4092773" y="1723132"/>
          <a:ext cx="1860351" cy="111621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Sparrer</a:t>
          </a:r>
        </a:p>
        <a:p>
          <a:pPr lvl="0" algn="ctr" defTabSz="488950">
            <a:lnSpc>
              <a:spcPct val="90000"/>
            </a:lnSpc>
            <a:spcBef>
              <a:spcPct val="0"/>
            </a:spcBef>
            <a:spcAft>
              <a:spcPct val="35000"/>
            </a:spcAft>
          </a:pPr>
          <a:r>
            <a:rPr lang="en-US" sz="1100" kern="1200"/>
            <a:t>You hear what's being said but quickly belittle it or discount it. That puts you in the same class as the derailer.</a:t>
          </a:r>
        </a:p>
      </dsp:txBody>
      <dsp:txXfrm>
        <a:off x="4092773" y="1723132"/>
        <a:ext cx="1860351" cy="1116210"/>
      </dsp:txXfrm>
    </dsp:sp>
    <dsp:sp modelId="{01CAF3B0-410D-484A-8E86-7AA8226BDA1A}">
      <dsp:nvSpPr>
        <dsp:cNvPr id="0" name=""/>
        <dsp:cNvSpPr/>
      </dsp:nvSpPr>
      <dsp:spPr>
        <a:xfrm>
          <a:off x="0" y="3025378"/>
          <a:ext cx="1860351" cy="111621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Dreamer</a:t>
          </a:r>
        </a:p>
        <a:p>
          <a:pPr lvl="0" algn="ctr" defTabSz="488950">
            <a:lnSpc>
              <a:spcPct val="90000"/>
            </a:lnSpc>
            <a:spcBef>
              <a:spcPct val="0"/>
            </a:spcBef>
            <a:spcAft>
              <a:spcPct val="35000"/>
            </a:spcAft>
          </a:pPr>
          <a:r>
            <a:rPr lang="en-US" sz="1100" kern="1200"/>
            <a:t>Drifting off during a face-to-face conversation can lead to an embarrassing "What did you say?" or "Could you repeat that?"</a:t>
          </a:r>
        </a:p>
      </dsp:txBody>
      <dsp:txXfrm>
        <a:off x="0" y="3025378"/>
        <a:ext cx="1860351" cy="1116210"/>
      </dsp:txXfrm>
    </dsp:sp>
    <dsp:sp modelId="{35ACD42B-C307-4923-8ACB-94763E9DD401}">
      <dsp:nvSpPr>
        <dsp:cNvPr id="0" name=""/>
        <dsp:cNvSpPr/>
      </dsp:nvSpPr>
      <dsp:spPr>
        <a:xfrm>
          <a:off x="2046386" y="3025378"/>
          <a:ext cx="1860351" cy="111621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Placater</a:t>
          </a:r>
          <a:r>
            <a:rPr lang="en-US" sz="1100" kern="1200"/>
            <a:t> </a:t>
          </a:r>
        </a:p>
        <a:p>
          <a:pPr lvl="0" algn="ctr" defTabSz="488950">
            <a:lnSpc>
              <a:spcPct val="90000"/>
            </a:lnSpc>
            <a:spcBef>
              <a:spcPct val="0"/>
            </a:spcBef>
            <a:spcAft>
              <a:spcPct val="35000"/>
            </a:spcAft>
          </a:pPr>
          <a:r>
            <a:rPr lang="en-US" sz="1100" kern="1200"/>
            <a:t>Agreeing with everything you hear just to be nice or to avoid conflict does not mean you're a good listener.</a:t>
          </a:r>
        </a:p>
      </dsp:txBody>
      <dsp:txXfrm>
        <a:off x="2046386" y="3025378"/>
        <a:ext cx="1860351" cy="1116210"/>
      </dsp:txXfrm>
    </dsp:sp>
    <dsp:sp modelId="{6948AB20-2286-4FEA-AD01-F1747ED06670}">
      <dsp:nvSpPr>
        <dsp:cNvPr id="0" name=""/>
        <dsp:cNvSpPr/>
      </dsp:nvSpPr>
      <dsp:spPr>
        <a:xfrm>
          <a:off x="4092773" y="3025378"/>
          <a:ext cx="1860351" cy="111621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Identifier </a:t>
          </a:r>
        </a:p>
        <a:p>
          <a:pPr lvl="0" algn="ctr" defTabSz="488950">
            <a:lnSpc>
              <a:spcPct val="90000"/>
            </a:lnSpc>
            <a:spcBef>
              <a:spcPct val="0"/>
            </a:spcBef>
            <a:spcAft>
              <a:spcPct val="35000"/>
            </a:spcAft>
          </a:pPr>
          <a:r>
            <a:rPr lang="en-US" sz="1100" kern="1200"/>
            <a:t>If you refer everything you hear to your experience, you probably didn't really hear what was said.</a:t>
          </a:r>
        </a:p>
      </dsp:txBody>
      <dsp:txXfrm>
        <a:off x="4092773" y="3025378"/>
        <a:ext cx="1860351" cy="111621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09008-E708-4944-A8C4-960630BAF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Wildcat</dc:creator>
  <cp:lastModifiedBy>Wildcat</cp:lastModifiedBy>
  <cp:revision>2</cp:revision>
  <cp:lastPrinted>2010-05-25T13:14:00Z</cp:lastPrinted>
  <dcterms:created xsi:type="dcterms:W3CDTF">2012-07-11T15:57:00Z</dcterms:created>
  <dcterms:modified xsi:type="dcterms:W3CDTF">2012-07-11T15:57:00Z</dcterms:modified>
</cp:coreProperties>
</file>